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AC0EB" w14:textId="6691D811" w:rsidR="00053D2F" w:rsidRPr="00075676" w:rsidRDefault="00D724B9" w:rsidP="004F2540">
      <w:pPr>
        <w:widowControl/>
        <w:kinsoku/>
        <w:autoSpaceDE w:val="0"/>
        <w:autoSpaceDN w:val="0"/>
        <w:adjustRightInd w:val="0"/>
        <w:spacing w:before="120" w:after="120"/>
        <w:ind w:right="105"/>
        <w:jc w:val="both"/>
        <w:rPr>
          <w:rFonts w:ascii="Arial" w:hAnsi="Arial" w:cs="Arial"/>
          <w:b/>
          <w:bCs/>
          <w:caps/>
          <w:spacing w:val="-6"/>
          <w:w w:val="105"/>
          <w:sz w:val="18"/>
          <w:szCs w:val="18"/>
        </w:rPr>
      </w:pPr>
      <w:r w:rsidRPr="00075676">
        <w:rPr>
          <w:rFonts w:ascii="Arial" w:hAnsi="Arial" w:cs="Arial"/>
          <w:b/>
          <w:bCs/>
          <w:caps/>
          <w:spacing w:val="-6"/>
          <w:w w:val="105"/>
          <w:sz w:val="18"/>
          <w:szCs w:val="18"/>
        </w:rPr>
        <w:t>CC5.1</w:t>
      </w:r>
      <w:r w:rsidR="00964A4A" w:rsidRPr="00075676">
        <w:rPr>
          <w:rFonts w:ascii="Arial" w:hAnsi="Arial" w:cs="Arial"/>
          <w:b/>
          <w:bCs/>
          <w:caps/>
          <w:spacing w:val="-6"/>
          <w:w w:val="105"/>
          <w:sz w:val="18"/>
          <w:szCs w:val="18"/>
        </w:rPr>
        <w:t xml:space="preserve">: </w:t>
      </w:r>
      <w:r w:rsidR="00042E4E" w:rsidRPr="00075676">
        <w:rPr>
          <w:rFonts w:ascii="Arial" w:hAnsi="Arial" w:cs="Arial"/>
          <w:b/>
          <w:bCs/>
          <w:caps/>
          <w:spacing w:val="-6"/>
          <w:w w:val="105"/>
          <w:sz w:val="18"/>
          <w:szCs w:val="18"/>
        </w:rPr>
        <w:t xml:space="preserve">HƯỚNG DẪN – TÌM HIỂU </w:t>
      </w:r>
      <w:r w:rsidR="00065965">
        <w:rPr>
          <w:rFonts w:ascii="Arial" w:hAnsi="Arial" w:cs="Arial"/>
          <w:b/>
          <w:bCs/>
          <w:caps/>
          <w:spacing w:val="-6"/>
          <w:w w:val="105"/>
          <w:sz w:val="18"/>
          <w:szCs w:val="18"/>
        </w:rPr>
        <w:t>về</w:t>
      </w:r>
      <w:r w:rsidR="00972A27" w:rsidRPr="00075676">
        <w:rPr>
          <w:rFonts w:ascii="Arial" w:hAnsi="Arial" w:cs="Arial"/>
          <w:b/>
          <w:bCs/>
          <w:caps/>
          <w:spacing w:val="-6"/>
          <w:w w:val="105"/>
          <w:sz w:val="18"/>
          <w:szCs w:val="18"/>
        </w:rPr>
        <w:t xml:space="preserve"> </w:t>
      </w:r>
      <w:r w:rsidR="00042E4E" w:rsidRPr="00075676">
        <w:rPr>
          <w:rFonts w:ascii="Arial" w:hAnsi="Arial" w:cs="Arial"/>
          <w:b/>
          <w:bCs/>
          <w:caps/>
          <w:spacing w:val="-6"/>
          <w:w w:val="105"/>
          <w:sz w:val="18"/>
          <w:szCs w:val="18"/>
        </w:rPr>
        <w:t xml:space="preserve">THIẾT KẾ </w:t>
      </w:r>
      <w:r w:rsidR="00921839" w:rsidRPr="00075676">
        <w:rPr>
          <w:rFonts w:ascii="Arial" w:hAnsi="Arial" w:cs="Arial"/>
          <w:b/>
          <w:bCs/>
          <w:caps/>
          <w:spacing w:val="-6"/>
          <w:w w:val="105"/>
          <w:sz w:val="18"/>
          <w:szCs w:val="18"/>
        </w:rPr>
        <w:t xml:space="preserve">các </w:t>
      </w:r>
      <w:r w:rsidR="00BD11D4" w:rsidRPr="00075676">
        <w:rPr>
          <w:rFonts w:ascii="Arial" w:hAnsi="Arial" w:cs="Arial"/>
          <w:b/>
          <w:bCs/>
          <w:caps/>
          <w:spacing w:val="-6"/>
          <w:w w:val="105"/>
          <w:sz w:val="18"/>
          <w:szCs w:val="18"/>
        </w:rPr>
        <w:t xml:space="preserve">kiểm soát </w:t>
      </w:r>
      <w:r w:rsidR="00921839" w:rsidRPr="00075676">
        <w:rPr>
          <w:rFonts w:ascii="Arial" w:hAnsi="Arial" w:cs="Arial"/>
          <w:b/>
          <w:bCs/>
          <w:caps/>
          <w:spacing w:val="-6"/>
          <w:w w:val="105"/>
          <w:sz w:val="18"/>
          <w:szCs w:val="18"/>
        </w:rPr>
        <w:t xml:space="preserve">được áp dụng cho cả </w:t>
      </w:r>
      <w:r w:rsidR="00744505" w:rsidRPr="00075676">
        <w:rPr>
          <w:rFonts w:ascii="Arial" w:hAnsi="Arial" w:cs="Arial"/>
          <w:b/>
          <w:bCs/>
          <w:caps/>
          <w:spacing w:val="-6"/>
          <w:w w:val="105"/>
          <w:sz w:val="18"/>
          <w:szCs w:val="18"/>
        </w:rPr>
        <w:t>tập đoàn và quy trình hợp nhất</w:t>
      </w:r>
    </w:p>
    <w:p w14:paraId="7A4BF722" w14:textId="77777777" w:rsidR="00D724B9" w:rsidRPr="00075676" w:rsidRDefault="00D724B9" w:rsidP="004F2540">
      <w:pPr>
        <w:spacing w:before="120" w:after="120"/>
        <w:jc w:val="both"/>
        <w:rPr>
          <w:rFonts w:ascii="Arial" w:hAnsi="Arial" w:cs="Arial"/>
          <w:b/>
          <w:i/>
          <w:sz w:val="18"/>
          <w:szCs w:val="18"/>
        </w:rPr>
      </w:pPr>
      <w:bookmarkStart w:id="0" w:name="_Hlk132270562"/>
      <w:r w:rsidRPr="00075676">
        <w:rPr>
          <w:rFonts w:ascii="Arial" w:hAnsi="Arial" w:cs="Arial"/>
          <w:b/>
          <w:i/>
          <w:sz w:val="18"/>
          <w:szCs w:val="18"/>
        </w:rPr>
        <w:t xml:space="preserve">Chuẩn mực và người thực hiện  </w:t>
      </w:r>
    </w:p>
    <w:p w14:paraId="521E93EC" w14:textId="1F9CFA5E" w:rsidR="00163E01" w:rsidRPr="00075676" w:rsidRDefault="00163E01" w:rsidP="004F2540">
      <w:pPr>
        <w:spacing w:before="120" w:after="120"/>
        <w:jc w:val="both"/>
        <w:rPr>
          <w:rFonts w:ascii="Arial" w:hAnsi="Arial" w:cs="Arial"/>
          <w:sz w:val="18"/>
          <w:szCs w:val="18"/>
        </w:rPr>
      </w:pPr>
      <w:bookmarkStart w:id="1" w:name="_Hlk132462741"/>
      <w:bookmarkEnd w:id="0"/>
      <w:r w:rsidRPr="00075676">
        <w:rPr>
          <w:rFonts w:ascii="Arial" w:hAnsi="Arial" w:cs="Arial"/>
          <w:sz w:val="18"/>
          <w:szCs w:val="18"/>
        </w:rPr>
        <w:t>CMKiT số 315 yêu cầu KTV cần tìm hiểu KSNB về mặt thiết kế và thực hiện nhằm xác định nội dung, lịch trình và phạm vi của các thủ tục kiểm toán</w:t>
      </w:r>
      <w:bookmarkEnd w:id="1"/>
      <w:r w:rsidRPr="00075676">
        <w:rPr>
          <w:rFonts w:ascii="Arial" w:hAnsi="Arial" w:cs="Arial"/>
          <w:sz w:val="18"/>
          <w:szCs w:val="18"/>
        </w:rPr>
        <w:t xml:space="preserve">. </w:t>
      </w:r>
    </w:p>
    <w:p w14:paraId="7A1D95CE" w14:textId="77777777" w:rsidR="00163E01" w:rsidRPr="00075676" w:rsidRDefault="00163E01" w:rsidP="004F2540">
      <w:pPr>
        <w:spacing w:before="120" w:after="120"/>
        <w:jc w:val="both"/>
        <w:rPr>
          <w:rFonts w:ascii="Arial" w:hAnsi="Arial" w:cs="Arial"/>
          <w:sz w:val="18"/>
          <w:szCs w:val="18"/>
        </w:rPr>
      </w:pPr>
      <w:r w:rsidRPr="00075676">
        <w:rPr>
          <w:rFonts w:ascii="Arial" w:hAnsi="Arial" w:cs="Arial"/>
          <w:sz w:val="18"/>
          <w:szCs w:val="18"/>
        </w:rPr>
        <w:t>KTV phải tìm hiểu về KSNB trong tất cả các cuộc kiểm toán. Yêu cầu này áp dụng đối với tất cả các đơn vị ở bất kỳ quy mô nào, ngay cả khi KTV đã quyết định chỉ thực hiện thử nghiệm cơ bản sẽ là biện pháp xử lý phù hợp đối với các rủi ro có sai sót trọng yếu.</w:t>
      </w:r>
    </w:p>
    <w:p w14:paraId="75B9D73C" w14:textId="300E7664" w:rsidR="00EC4346" w:rsidRPr="00075676" w:rsidRDefault="00EC4346" w:rsidP="004F2540">
      <w:pPr>
        <w:spacing w:before="120" w:after="120"/>
        <w:jc w:val="both"/>
        <w:rPr>
          <w:rFonts w:ascii="Arial" w:hAnsi="Arial" w:cs="Arial"/>
          <w:sz w:val="18"/>
          <w:szCs w:val="18"/>
        </w:rPr>
      </w:pPr>
      <w:r w:rsidRPr="00075676">
        <w:rPr>
          <w:rFonts w:ascii="Arial" w:hAnsi="Arial" w:cs="Arial"/>
          <w:sz w:val="18"/>
          <w:szCs w:val="18"/>
        </w:rPr>
        <w:t>Mẫu CC5.1 tìm hiểu việc thiết kế các KSNB được áp dụng cho cả tập đoàn và quy trình hợp nhất.</w:t>
      </w:r>
    </w:p>
    <w:p w14:paraId="6BCF3BF7" w14:textId="183C74AD" w:rsidR="00A37517" w:rsidRPr="00075676" w:rsidRDefault="00A37517" w:rsidP="004F2540">
      <w:pPr>
        <w:spacing w:before="120" w:after="120"/>
        <w:jc w:val="both"/>
        <w:rPr>
          <w:rFonts w:ascii="Arial" w:hAnsi="Arial" w:cs="Arial"/>
          <w:sz w:val="18"/>
          <w:szCs w:val="18"/>
        </w:rPr>
      </w:pPr>
      <w:r w:rsidRPr="00075676">
        <w:rPr>
          <w:rFonts w:ascii="Arial" w:hAnsi="Arial" w:cs="Arial"/>
          <w:sz w:val="18"/>
          <w:szCs w:val="18"/>
        </w:rPr>
        <w:t xml:space="preserve">Người thực hiện </w:t>
      </w:r>
      <w:r w:rsidR="00065965">
        <w:rPr>
          <w:rFonts w:ascii="Arial" w:hAnsi="Arial" w:cs="Arial"/>
          <w:sz w:val="18"/>
          <w:szCs w:val="18"/>
        </w:rPr>
        <w:t>M</w:t>
      </w:r>
      <w:r w:rsidRPr="00075676">
        <w:rPr>
          <w:rFonts w:ascii="Arial" w:hAnsi="Arial" w:cs="Arial"/>
          <w:sz w:val="18"/>
          <w:szCs w:val="18"/>
        </w:rPr>
        <w:t xml:space="preserve">ẫu này là </w:t>
      </w:r>
      <w:r w:rsidR="005A24E3" w:rsidRPr="00075676">
        <w:rPr>
          <w:rFonts w:ascii="Arial" w:hAnsi="Arial" w:cs="Arial"/>
          <w:sz w:val="18"/>
          <w:szCs w:val="18"/>
        </w:rPr>
        <w:t>t</w:t>
      </w:r>
      <w:r w:rsidRPr="00075676">
        <w:rPr>
          <w:rFonts w:ascii="Arial" w:hAnsi="Arial" w:cs="Arial"/>
          <w:sz w:val="18"/>
          <w:szCs w:val="18"/>
        </w:rPr>
        <w:t>rưởng nhóm kiểm toán</w:t>
      </w:r>
      <w:r w:rsidR="00003C33" w:rsidRPr="00075676">
        <w:rPr>
          <w:rFonts w:ascii="Arial" w:hAnsi="Arial" w:cs="Arial"/>
          <w:sz w:val="18"/>
          <w:szCs w:val="18"/>
        </w:rPr>
        <w:t xml:space="preserve"> tập đoàn</w:t>
      </w:r>
      <w:r w:rsidRPr="00075676">
        <w:rPr>
          <w:rFonts w:ascii="Arial" w:hAnsi="Arial" w:cs="Arial"/>
          <w:sz w:val="18"/>
          <w:szCs w:val="18"/>
        </w:rPr>
        <w:t xml:space="preserve"> và người soát xét là </w:t>
      </w:r>
      <w:r w:rsidR="005A24E3" w:rsidRPr="00075676">
        <w:rPr>
          <w:rFonts w:ascii="Arial" w:hAnsi="Arial" w:cs="Arial"/>
          <w:sz w:val="18"/>
          <w:szCs w:val="18"/>
        </w:rPr>
        <w:t>c</w:t>
      </w:r>
      <w:r w:rsidRPr="00075676">
        <w:rPr>
          <w:rFonts w:ascii="Arial" w:hAnsi="Arial" w:cs="Arial"/>
          <w:sz w:val="18"/>
          <w:szCs w:val="18"/>
        </w:rPr>
        <w:t>hủ nhiệm kiểm toán</w:t>
      </w:r>
      <w:r w:rsidR="00003C33" w:rsidRPr="00075676">
        <w:rPr>
          <w:rFonts w:ascii="Arial" w:hAnsi="Arial" w:cs="Arial"/>
          <w:sz w:val="18"/>
          <w:szCs w:val="18"/>
        </w:rPr>
        <w:t xml:space="preserve"> tập đoàn</w:t>
      </w:r>
      <w:r w:rsidRPr="00075676">
        <w:rPr>
          <w:rFonts w:ascii="Arial" w:hAnsi="Arial" w:cs="Arial"/>
          <w:sz w:val="18"/>
          <w:szCs w:val="18"/>
        </w:rPr>
        <w:t xml:space="preserve">. Để thực hiện được </w:t>
      </w:r>
      <w:r w:rsidR="00065965">
        <w:rPr>
          <w:rFonts w:ascii="Arial" w:hAnsi="Arial" w:cs="Arial"/>
          <w:sz w:val="18"/>
          <w:szCs w:val="18"/>
        </w:rPr>
        <w:t>M</w:t>
      </w:r>
      <w:r w:rsidRPr="00075676">
        <w:rPr>
          <w:rFonts w:ascii="Arial" w:hAnsi="Arial" w:cs="Arial"/>
          <w:sz w:val="18"/>
          <w:szCs w:val="18"/>
        </w:rPr>
        <w:t xml:space="preserve">ẫu này đòi hỏi KTV phải tìm hiểu kỹ càng và có sự hiểu biết sâu sắc về đặc điểm của khách hàng và các kiểm soát chính được áp dụng cho cả tập đoàn. </w:t>
      </w:r>
    </w:p>
    <w:p w14:paraId="4C3D65B6" w14:textId="77777777" w:rsidR="00163E01" w:rsidRPr="00075676" w:rsidRDefault="00163E01" w:rsidP="004F2540">
      <w:pPr>
        <w:spacing w:before="120" w:after="120"/>
        <w:jc w:val="both"/>
        <w:rPr>
          <w:rFonts w:ascii="Arial" w:hAnsi="Arial" w:cs="Arial"/>
          <w:b/>
          <w:i/>
          <w:sz w:val="18"/>
          <w:szCs w:val="18"/>
        </w:rPr>
      </w:pPr>
      <w:r w:rsidRPr="00075676">
        <w:rPr>
          <w:rFonts w:ascii="Arial" w:hAnsi="Arial" w:cs="Arial"/>
          <w:b/>
          <w:i/>
          <w:sz w:val="18"/>
          <w:szCs w:val="18"/>
        </w:rPr>
        <w:t>Thời điểm thực hiện</w:t>
      </w:r>
    </w:p>
    <w:p w14:paraId="6A73E7A8" w14:textId="25E07801" w:rsidR="00163E01" w:rsidRPr="00075676" w:rsidRDefault="00163E01" w:rsidP="004F2540">
      <w:pPr>
        <w:spacing w:before="120" w:after="120"/>
        <w:jc w:val="both"/>
        <w:rPr>
          <w:rFonts w:ascii="Arial" w:hAnsi="Arial" w:cs="Arial"/>
          <w:sz w:val="18"/>
          <w:szCs w:val="18"/>
        </w:rPr>
      </w:pPr>
      <w:r w:rsidRPr="00075676">
        <w:rPr>
          <w:rFonts w:ascii="Arial" w:hAnsi="Arial" w:cs="Arial"/>
          <w:sz w:val="18"/>
          <w:szCs w:val="18"/>
        </w:rPr>
        <w:t xml:space="preserve">Trong giai đoạn lập kế hoạch kiểm toán, thuận lợi nhất là thực hiện vào thời điểm thực hiện soát xét BCTC </w:t>
      </w:r>
      <w:r w:rsidR="00A37517" w:rsidRPr="00075676">
        <w:rPr>
          <w:rFonts w:ascii="Arial" w:hAnsi="Arial" w:cs="Arial"/>
          <w:sz w:val="18"/>
          <w:szCs w:val="18"/>
        </w:rPr>
        <w:t xml:space="preserve">tập đoàn </w:t>
      </w:r>
      <w:r w:rsidRPr="00075676">
        <w:rPr>
          <w:rFonts w:ascii="Arial" w:hAnsi="Arial" w:cs="Arial"/>
          <w:sz w:val="18"/>
          <w:szCs w:val="18"/>
        </w:rPr>
        <w:t>giữa kỳ, hoặc kiểm toán sơ bộ.</w:t>
      </w:r>
    </w:p>
    <w:p w14:paraId="4714ADD7" w14:textId="77777777" w:rsidR="00163E01" w:rsidRPr="00075676" w:rsidRDefault="00163E01" w:rsidP="004F2540">
      <w:pPr>
        <w:spacing w:before="120" w:after="120"/>
        <w:jc w:val="both"/>
        <w:rPr>
          <w:rFonts w:ascii="Arial" w:hAnsi="Arial" w:cs="Arial"/>
          <w:b/>
          <w:i/>
          <w:sz w:val="18"/>
          <w:szCs w:val="18"/>
        </w:rPr>
      </w:pPr>
      <w:r w:rsidRPr="00075676">
        <w:rPr>
          <w:rFonts w:ascii="Arial" w:hAnsi="Arial" w:cs="Arial"/>
          <w:b/>
          <w:i/>
          <w:sz w:val="18"/>
          <w:szCs w:val="18"/>
        </w:rPr>
        <w:t>Cách thực hiện</w:t>
      </w:r>
    </w:p>
    <w:p w14:paraId="25DE3E03" w14:textId="3017D639" w:rsidR="00163E01" w:rsidRPr="00075676" w:rsidRDefault="00163E01" w:rsidP="004F2540">
      <w:pPr>
        <w:tabs>
          <w:tab w:val="left" w:pos="720"/>
        </w:tabs>
        <w:spacing w:before="120" w:after="120"/>
        <w:ind w:left="2"/>
        <w:jc w:val="both"/>
        <w:rPr>
          <w:rFonts w:ascii="Arial" w:hAnsi="Arial" w:cs="Arial"/>
          <w:sz w:val="18"/>
          <w:szCs w:val="18"/>
        </w:rPr>
      </w:pPr>
      <w:r w:rsidRPr="00075676">
        <w:rPr>
          <w:rFonts w:ascii="Arial" w:hAnsi="Arial" w:cs="Arial"/>
          <w:sz w:val="18"/>
          <w:szCs w:val="18"/>
        </w:rPr>
        <w:t xml:space="preserve">Tại phần mô tả các </w:t>
      </w:r>
      <w:r w:rsidR="00540274" w:rsidRPr="00075676">
        <w:rPr>
          <w:rFonts w:ascii="Arial" w:hAnsi="Arial" w:cs="Arial"/>
          <w:sz w:val="18"/>
          <w:szCs w:val="18"/>
        </w:rPr>
        <w:t>kiểm soát được áp dụng cho cả tập đoàn và quy trình hợp nhất</w:t>
      </w:r>
      <w:r w:rsidRPr="00075676">
        <w:rPr>
          <w:rFonts w:ascii="Arial" w:hAnsi="Arial" w:cs="Arial"/>
          <w:sz w:val="18"/>
          <w:szCs w:val="18"/>
        </w:rPr>
        <w:t xml:space="preserve"> của </w:t>
      </w:r>
      <w:r w:rsidR="00540274" w:rsidRPr="00075676">
        <w:rPr>
          <w:rFonts w:ascii="Arial" w:hAnsi="Arial" w:cs="Arial"/>
          <w:sz w:val="18"/>
          <w:szCs w:val="18"/>
        </w:rPr>
        <w:t>tập đoàn</w:t>
      </w:r>
      <w:r w:rsidRPr="00075676">
        <w:rPr>
          <w:rFonts w:ascii="Arial" w:hAnsi="Arial" w:cs="Arial"/>
          <w:sz w:val="18"/>
          <w:szCs w:val="18"/>
        </w:rPr>
        <w:t xml:space="preserve">, KTV phải ghi chép lại nguồn cung cấp thông tin (ai, bộ phận liên quan) và cách xác minh tính hiện hữu của các bước và thủ tục trong từng quá trình (các mẫu chứng từ, các báo cáo nội bộ) và các thủ tục kiểm toán đã thực hiện (phỏng vấn, quan sát, kiểm tra) để chứng minh tính hiện hữu của các thông tin thu thập được, phục vụ cho quá trình tiến hành thử nghiệm kiểm soát hoặc thử nghiệm cơ bản. </w:t>
      </w:r>
    </w:p>
    <w:p w14:paraId="59FDADEA" w14:textId="0D4C4A7D" w:rsidR="00163E01" w:rsidRPr="00075676" w:rsidRDefault="00163E01" w:rsidP="004F2540">
      <w:pPr>
        <w:tabs>
          <w:tab w:val="left" w:pos="720"/>
        </w:tabs>
        <w:spacing w:before="120" w:after="120"/>
        <w:ind w:left="2"/>
        <w:jc w:val="both"/>
        <w:rPr>
          <w:rFonts w:ascii="Arial" w:hAnsi="Arial" w:cs="Arial"/>
          <w:sz w:val="18"/>
          <w:szCs w:val="18"/>
        </w:rPr>
      </w:pPr>
      <w:r w:rsidRPr="00075676">
        <w:rPr>
          <w:rFonts w:ascii="Arial" w:hAnsi="Arial" w:cs="Arial"/>
          <w:sz w:val="18"/>
          <w:szCs w:val="18"/>
        </w:rPr>
        <w:t>KTV không phải tìm hiểu toàn bộ các hoạt động kiểm soát. KTV chỉ quan tâm đến việc đánh giá những kiểm soát giảm thiểu rủi ro có sai sót trọng yếu (do gian lận hoặc nhầm lẫn) trong BCTC</w:t>
      </w:r>
      <w:r w:rsidR="00003C33" w:rsidRPr="00075676">
        <w:rPr>
          <w:rFonts w:ascii="Arial" w:hAnsi="Arial" w:cs="Arial"/>
          <w:sz w:val="18"/>
          <w:szCs w:val="18"/>
        </w:rPr>
        <w:t xml:space="preserve"> tập đoàn</w:t>
      </w:r>
      <w:r w:rsidRPr="00075676">
        <w:rPr>
          <w:rFonts w:ascii="Arial" w:hAnsi="Arial" w:cs="Arial"/>
          <w:sz w:val="18"/>
          <w:szCs w:val="18"/>
        </w:rPr>
        <w:t xml:space="preserve">. Mục đích duy nhất của kiểm soát là giảm thiểu rủi ro. Một kiểm soát mà không có rủi ro nào để giảm thiểu sẽ là dư thừa. Vì vậy, một rủi ro phải tồn tại trước khi có thể bị giảm thiểu bởi một kiểm soát của BGĐ. </w:t>
      </w:r>
    </w:p>
    <w:p w14:paraId="67A8260A" w14:textId="77777777" w:rsidR="007057A9" w:rsidRPr="00075676" w:rsidRDefault="007057A9" w:rsidP="004F2540">
      <w:pPr>
        <w:spacing w:before="120" w:after="120"/>
        <w:jc w:val="both"/>
        <w:rPr>
          <w:rFonts w:ascii="Arial" w:hAnsi="Arial" w:cs="Arial"/>
          <w:sz w:val="18"/>
          <w:szCs w:val="18"/>
          <w:shd w:val="pct15" w:color="auto" w:fill="FFFFFF"/>
        </w:rPr>
      </w:pPr>
      <w:r w:rsidRPr="00075676">
        <w:rPr>
          <w:rFonts w:ascii="Arial" w:hAnsi="Arial" w:cs="Arial"/>
          <w:sz w:val="18"/>
          <w:szCs w:val="18"/>
        </w:rPr>
        <w:t>Nhóm kiểm toán tập đoàn phải tìm hiểu về thiết kế KSNB liên quan đến cuộc kiểm toán nhằm mục đích đánh giá rủi ro và thiết kế thủ tục xử lý rủi ro thích hợp. Để chứng minh bằng tài liệu thể hiện sự hiểu biết của KTV về thiết kế kiểm soát phù hợp với cuộc kiểm toán, KTV phải:</w:t>
      </w:r>
    </w:p>
    <w:p w14:paraId="38C8309D" w14:textId="77777777" w:rsidR="007057A9" w:rsidRPr="00075676" w:rsidRDefault="007057A9" w:rsidP="004F2540">
      <w:pPr>
        <w:pStyle w:val="ListParagraph"/>
        <w:numPr>
          <w:ilvl w:val="0"/>
          <w:numId w:val="41"/>
        </w:numPr>
        <w:spacing w:before="120" w:after="120"/>
        <w:ind w:left="504"/>
        <w:contextualSpacing w:val="0"/>
        <w:jc w:val="both"/>
        <w:rPr>
          <w:rFonts w:ascii="Arial" w:hAnsi="Arial" w:cs="Arial"/>
          <w:sz w:val="18"/>
          <w:szCs w:val="18"/>
          <w:shd w:val="pct15" w:color="auto" w:fill="FFFFFF"/>
        </w:rPr>
      </w:pPr>
      <w:r w:rsidRPr="00075676">
        <w:rPr>
          <w:rFonts w:ascii="Arial" w:hAnsi="Arial" w:cs="Arial"/>
          <w:sz w:val="18"/>
          <w:szCs w:val="18"/>
        </w:rPr>
        <w:t xml:space="preserve">Xác định nội dung, bản chất và mục đích của các tài liệu được sử dụng; </w:t>
      </w:r>
    </w:p>
    <w:p w14:paraId="72FDCED9" w14:textId="77777777" w:rsidR="007057A9" w:rsidRPr="00075676" w:rsidRDefault="007057A9" w:rsidP="004F2540">
      <w:pPr>
        <w:pStyle w:val="ListParagraph"/>
        <w:numPr>
          <w:ilvl w:val="0"/>
          <w:numId w:val="41"/>
        </w:numPr>
        <w:spacing w:before="120" w:after="120"/>
        <w:ind w:left="504"/>
        <w:contextualSpacing w:val="0"/>
        <w:jc w:val="both"/>
        <w:rPr>
          <w:rFonts w:ascii="Arial" w:hAnsi="Arial" w:cs="Arial"/>
          <w:sz w:val="18"/>
          <w:szCs w:val="18"/>
          <w:shd w:val="pct15" w:color="auto" w:fill="FFFFFF"/>
        </w:rPr>
      </w:pPr>
      <w:r w:rsidRPr="00075676">
        <w:rPr>
          <w:rFonts w:ascii="Arial" w:hAnsi="Arial" w:cs="Arial"/>
          <w:sz w:val="18"/>
          <w:szCs w:val="18"/>
        </w:rPr>
        <w:t>Ghi lại nhân sự quản lý có liên quan (tên và chức danh) trong việc thực hiện các biện pháp KSNB nhằm đạt được các mục tiêu KSNB.</w:t>
      </w:r>
    </w:p>
    <w:p w14:paraId="707E161B" w14:textId="6254D1F5" w:rsidR="007057A9" w:rsidRPr="00075676" w:rsidRDefault="007057A9" w:rsidP="004F2540">
      <w:pPr>
        <w:spacing w:before="120" w:after="120"/>
        <w:jc w:val="both"/>
        <w:rPr>
          <w:rFonts w:ascii="Arial" w:hAnsi="Arial" w:cs="Arial"/>
          <w:sz w:val="18"/>
          <w:szCs w:val="18"/>
        </w:rPr>
      </w:pPr>
      <w:r w:rsidRPr="00075676">
        <w:rPr>
          <w:rFonts w:ascii="Arial" w:hAnsi="Arial" w:cs="Arial"/>
          <w:sz w:val="18"/>
          <w:szCs w:val="18"/>
        </w:rPr>
        <w:t>Gợi ý các tiêu chí cần xem xét khi đánh giá thiết kế của các thủ tục KSNB bao gồm:</w:t>
      </w:r>
    </w:p>
    <w:p w14:paraId="30230152"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Mục đích của kiểm soát và liên hệ của nó với rủi ro</w:t>
      </w:r>
      <w:r w:rsidRPr="00075676">
        <w:rPr>
          <w:rFonts w:ascii="Arial" w:hAnsi="Arial" w:cs="Arial"/>
          <w:sz w:val="18"/>
          <w:szCs w:val="18"/>
        </w:rPr>
        <w:t>;</w:t>
      </w:r>
      <w:r w:rsidRPr="00075676">
        <w:rPr>
          <w:rFonts w:ascii="Arial" w:hAnsi="Arial" w:cs="Arial"/>
          <w:sz w:val="18"/>
          <w:szCs w:val="18"/>
          <w:lang w:val="vi-VN"/>
        </w:rPr>
        <w:t xml:space="preserve"> </w:t>
      </w:r>
    </w:p>
    <w:p w14:paraId="49F675D7"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 xml:space="preserve">Bản chất và tầm quan trọng của rủi ro; </w:t>
      </w:r>
    </w:p>
    <w:p w14:paraId="0F1384C9"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 xml:space="preserve">Năng lực và thẩm quyền của người thực hiện hoạt động kiểm soát; </w:t>
      </w:r>
    </w:p>
    <w:p w14:paraId="7AD9D806"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Sự thường xuyên và nhất quán khi hoạt động kiểm soát được thực hiện;</w:t>
      </w:r>
    </w:p>
    <w:p w14:paraId="1241698D"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Mức độ tổng hợp và khả năng dự báo;</w:t>
      </w:r>
    </w:p>
    <w:p w14:paraId="727AF400"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 xml:space="preserve">Tiêu chuẩn để điều tra và quy trình để theo dõi; </w:t>
      </w:r>
    </w:p>
    <w:p w14:paraId="71EFA386"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 xml:space="preserve">Sự phụ thuộc vào các hoạt động kiểm soát khác; </w:t>
      </w:r>
    </w:p>
    <w:p w14:paraId="116151E1" w14:textId="77777777" w:rsidR="007057A9" w:rsidRPr="00075676" w:rsidRDefault="007057A9" w:rsidP="004F2540">
      <w:pPr>
        <w:pStyle w:val="ListParagraph"/>
        <w:numPr>
          <w:ilvl w:val="0"/>
          <w:numId w:val="44"/>
        </w:numPr>
        <w:tabs>
          <w:tab w:val="left" w:pos="284"/>
        </w:tabs>
        <w:spacing w:before="120" w:after="120"/>
        <w:ind w:hanging="690"/>
        <w:contextualSpacing w:val="0"/>
        <w:jc w:val="both"/>
        <w:rPr>
          <w:rFonts w:ascii="Arial" w:hAnsi="Arial" w:cs="Arial"/>
          <w:sz w:val="18"/>
          <w:szCs w:val="18"/>
          <w:lang w:val="vi-VN"/>
        </w:rPr>
      </w:pPr>
      <w:r w:rsidRPr="00075676">
        <w:rPr>
          <w:rFonts w:ascii="Arial" w:hAnsi="Arial" w:cs="Arial"/>
          <w:sz w:val="18"/>
          <w:szCs w:val="18"/>
          <w:lang w:val="vi-VN"/>
        </w:rPr>
        <w:t>Sự phụ thuộc vào các thông tin do đơn vị cung cấp.</w:t>
      </w:r>
    </w:p>
    <w:p w14:paraId="5D8EE480" w14:textId="77777777" w:rsidR="007057A9" w:rsidRPr="00075676" w:rsidRDefault="007057A9" w:rsidP="004F2540">
      <w:pPr>
        <w:tabs>
          <w:tab w:val="left" w:pos="720"/>
        </w:tabs>
        <w:spacing w:before="120" w:after="120"/>
        <w:ind w:left="2"/>
        <w:jc w:val="both"/>
        <w:rPr>
          <w:rFonts w:ascii="Arial" w:hAnsi="Arial" w:cs="Arial"/>
          <w:sz w:val="18"/>
          <w:szCs w:val="18"/>
          <w:lang w:val="vi-VN"/>
        </w:rPr>
      </w:pPr>
      <w:r w:rsidRPr="00075676">
        <w:rPr>
          <w:rFonts w:ascii="Arial" w:hAnsi="Arial" w:cs="Arial"/>
          <w:sz w:val="18"/>
          <w:szCs w:val="18"/>
          <w:lang w:val="vi-VN"/>
        </w:rPr>
        <w:t>Các tiêu chí này được hiểu như sau:</w:t>
      </w:r>
    </w:p>
    <w:p w14:paraId="4DE0F271" w14:textId="77777777" w:rsidR="007057A9" w:rsidRPr="00075676" w:rsidRDefault="007057A9" w:rsidP="004F2540">
      <w:pPr>
        <w:tabs>
          <w:tab w:val="left" w:pos="720"/>
          <w:tab w:val="left" w:pos="993"/>
          <w:tab w:val="left" w:pos="1276"/>
        </w:tabs>
        <w:spacing w:before="120" w:after="120"/>
        <w:ind w:left="284"/>
        <w:jc w:val="both"/>
        <w:rPr>
          <w:rFonts w:ascii="Arial" w:hAnsi="Arial" w:cs="Arial"/>
          <w:i/>
          <w:sz w:val="18"/>
          <w:szCs w:val="18"/>
          <w:lang w:val="vi-VN"/>
        </w:rPr>
      </w:pPr>
      <w:r w:rsidRPr="00075676">
        <w:rPr>
          <w:rFonts w:ascii="Arial" w:hAnsi="Arial" w:cs="Arial"/>
          <w:i/>
          <w:sz w:val="18"/>
          <w:szCs w:val="18"/>
          <w:lang w:val="vi-VN"/>
        </w:rPr>
        <w:t>Mục đích của việc kiểm soát và liên hệ của nó với rủi ro</w:t>
      </w:r>
    </w:p>
    <w:p w14:paraId="49C1C120" w14:textId="77777777" w:rsidR="007057A9" w:rsidRPr="00EB5BDE" w:rsidRDefault="007057A9" w:rsidP="004F2540">
      <w:pPr>
        <w:tabs>
          <w:tab w:val="left" w:pos="720"/>
          <w:tab w:val="left" w:pos="993"/>
          <w:tab w:val="left" w:pos="1276"/>
        </w:tabs>
        <w:spacing w:before="120" w:after="120"/>
        <w:ind w:left="284"/>
        <w:jc w:val="both"/>
        <w:rPr>
          <w:rFonts w:ascii="Arial" w:hAnsi="Arial" w:cs="Arial"/>
          <w:sz w:val="18"/>
          <w:szCs w:val="18"/>
        </w:rPr>
      </w:pPr>
      <w:r w:rsidRPr="00075676">
        <w:rPr>
          <w:rFonts w:ascii="Arial" w:hAnsi="Arial" w:cs="Arial"/>
          <w:sz w:val="18"/>
          <w:szCs w:val="18"/>
          <w:lang w:val="vi-VN"/>
        </w:rPr>
        <w:t xml:space="preserve">Một thủ tục có chức năng để ngăn chặn hoặc phát hiện sai sót trọng yếu thường chính xác hơn một thủ tục mà chỉ đơn thuần là xác định và giải thích sự chênh lệch. Ngoài ra, một thủ tục kiểm soát liên quan gián tiếp đến rủi ro thường ít có khả năng ngăn chặn hoặc phát hiện sai sót trọng yếu trong các nhóm giao dịch, số dư TK và thông tin thuyết minh hơn so với một kiểm soát có liên quan trực tiếp đến rủi ro. </w:t>
      </w:r>
    </w:p>
    <w:p w14:paraId="291ACDEE" w14:textId="07DFEE34"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 xml:space="preserve">Ví dụ, mục đích của dự toán </w:t>
      </w:r>
      <w:r w:rsidR="00EB5BDE">
        <w:rPr>
          <w:rFonts w:ascii="Arial" w:hAnsi="Arial" w:cs="Arial"/>
          <w:sz w:val="18"/>
          <w:szCs w:val="18"/>
        </w:rPr>
        <w:t>là</w:t>
      </w:r>
      <w:r w:rsidRPr="00075676">
        <w:rPr>
          <w:rFonts w:ascii="Arial" w:hAnsi="Arial" w:cs="Arial"/>
          <w:sz w:val="18"/>
          <w:szCs w:val="18"/>
          <w:lang w:val="vi-VN"/>
        </w:rPr>
        <w:t xml:space="preserve"> soát xét doanh thu thông thường </w:t>
      </w:r>
      <w:r w:rsidR="00EB5BDE">
        <w:rPr>
          <w:rFonts w:ascii="Arial" w:hAnsi="Arial" w:cs="Arial"/>
          <w:sz w:val="18"/>
          <w:szCs w:val="18"/>
        </w:rPr>
        <w:t>nhằm</w:t>
      </w:r>
      <w:r w:rsidRPr="00075676">
        <w:rPr>
          <w:rFonts w:ascii="Arial" w:hAnsi="Arial" w:cs="Arial"/>
          <w:sz w:val="18"/>
          <w:szCs w:val="18"/>
          <w:lang w:val="vi-VN"/>
        </w:rPr>
        <w:t xml:space="preserve"> xác định và giải thích sự chênh lệch cho các mục đích hoạt động không nhất thiết phải cho các mục đích phát hiện các sai sót trọng yếu. </w:t>
      </w:r>
    </w:p>
    <w:p w14:paraId="045AED1F"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Điều quan trọng là đánh giá này được áp dụng cho mỗi rủi ro mà kiểm soát có thể phát hiện được.</w:t>
      </w:r>
    </w:p>
    <w:p w14:paraId="2F476095" w14:textId="77777777" w:rsidR="007057A9" w:rsidRPr="00075676" w:rsidRDefault="007057A9" w:rsidP="004F2540">
      <w:pPr>
        <w:tabs>
          <w:tab w:val="left" w:pos="720"/>
          <w:tab w:val="left" w:pos="993"/>
          <w:tab w:val="left" w:pos="1276"/>
        </w:tabs>
        <w:spacing w:before="120" w:after="120"/>
        <w:ind w:left="284"/>
        <w:jc w:val="both"/>
        <w:rPr>
          <w:rFonts w:ascii="Arial" w:hAnsi="Arial" w:cs="Arial"/>
          <w:i/>
          <w:sz w:val="18"/>
          <w:szCs w:val="18"/>
          <w:lang w:val="vi-VN"/>
        </w:rPr>
      </w:pPr>
      <w:r w:rsidRPr="00075676">
        <w:rPr>
          <w:rFonts w:ascii="Arial" w:hAnsi="Arial" w:cs="Arial"/>
          <w:i/>
          <w:sz w:val="18"/>
          <w:szCs w:val="18"/>
          <w:lang w:val="vi-VN"/>
        </w:rPr>
        <w:t>Bản chất và tầm quan trọng của rủi ro</w:t>
      </w:r>
    </w:p>
    <w:p w14:paraId="6050EEF2"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Rủi ro tiềm tàng càng lớn mức độ chính xác của thủ tục kiểm soát được kỳ vọng càng cao.</w:t>
      </w:r>
    </w:p>
    <w:p w14:paraId="1BEBAA4F"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 xml:space="preserve">Ví dụ, một thủ tục kiểm soát có mức độ giám sát cao hơn sẽ phù hợp hơn với phần hành chi phí lương vì phần hành </w:t>
      </w:r>
      <w:r w:rsidRPr="00075676">
        <w:rPr>
          <w:rFonts w:ascii="Arial" w:hAnsi="Arial" w:cs="Arial"/>
          <w:sz w:val="18"/>
          <w:szCs w:val="18"/>
          <w:lang w:val="vi-VN"/>
        </w:rPr>
        <w:lastRenderedPageBreak/>
        <w:t>này thường có rủi ro có sai sót trọng yếu ở mức độ bình thường, nhưng có thể không phù hợp đối với những rủi ro có sai sót trọng yếu ở mức độ cao như là một ước tính kế toán quan trọng.</w:t>
      </w:r>
    </w:p>
    <w:p w14:paraId="3AF15DDC" w14:textId="77777777" w:rsidR="007057A9" w:rsidRPr="00075676" w:rsidRDefault="007057A9" w:rsidP="004F2540">
      <w:pPr>
        <w:tabs>
          <w:tab w:val="left" w:pos="720"/>
          <w:tab w:val="left" w:pos="993"/>
          <w:tab w:val="left" w:pos="1276"/>
        </w:tabs>
        <w:spacing w:before="120" w:after="120"/>
        <w:ind w:left="284"/>
        <w:jc w:val="both"/>
        <w:rPr>
          <w:rFonts w:ascii="Arial" w:hAnsi="Arial" w:cs="Arial"/>
          <w:i/>
          <w:sz w:val="18"/>
          <w:szCs w:val="18"/>
          <w:lang w:val="vi-VN"/>
        </w:rPr>
      </w:pPr>
      <w:r w:rsidRPr="00075676">
        <w:rPr>
          <w:rFonts w:ascii="Arial" w:hAnsi="Arial" w:cs="Arial"/>
          <w:i/>
          <w:sz w:val="18"/>
          <w:szCs w:val="18"/>
          <w:lang w:val="vi-VN"/>
        </w:rPr>
        <w:t xml:space="preserve">Năng lực và thẩm quyền của người thực hiện hoạt động kiểm soát </w:t>
      </w:r>
    </w:p>
    <w:p w14:paraId="58AA8D7F"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 xml:space="preserve">Kinh nghiệm của người thực hiện hoạt động kiểm soát và vị trí của họ trong tổ chức ảnh hưởng đến sự hiệu quả của hoạt động kiểm soát. </w:t>
      </w:r>
    </w:p>
    <w:p w14:paraId="22033368" w14:textId="0EBD458E"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 xml:space="preserve">Ví dụ, nếu người trợ lý của kiểm soát viên thực hiện soát xét tài liệu </w:t>
      </w:r>
      <w:r w:rsidR="00DA310C" w:rsidRPr="00075676">
        <w:rPr>
          <w:rFonts w:ascii="Arial" w:hAnsi="Arial" w:cs="Arial"/>
          <w:sz w:val="18"/>
          <w:szCs w:val="18"/>
          <w:lang w:val="vi-VN"/>
        </w:rPr>
        <w:t>do</w:t>
      </w:r>
      <w:r w:rsidRPr="00075676">
        <w:rPr>
          <w:rFonts w:ascii="Arial" w:hAnsi="Arial" w:cs="Arial"/>
          <w:sz w:val="18"/>
          <w:szCs w:val="18"/>
          <w:lang w:val="vi-VN"/>
        </w:rPr>
        <w:t xml:space="preserve"> kiểm soát viên</w:t>
      </w:r>
      <w:r w:rsidR="00DA310C" w:rsidRPr="00075676">
        <w:rPr>
          <w:rFonts w:ascii="Arial" w:hAnsi="Arial" w:cs="Arial"/>
          <w:sz w:val="18"/>
          <w:szCs w:val="18"/>
          <w:lang w:val="vi-VN"/>
        </w:rPr>
        <w:t xml:space="preserve"> lập</w:t>
      </w:r>
      <w:r w:rsidRPr="00075676">
        <w:rPr>
          <w:rFonts w:ascii="Arial" w:hAnsi="Arial" w:cs="Arial"/>
          <w:sz w:val="18"/>
          <w:szCs w:val="18"/>
          <w:lang w:val="vi-VN"/>
        </w:rPr>
        <w:t xml:space="preserve">, thẩm quyền của trợ lý </w:t>
      </w:r>
      <w:r w:rsidR="00E74613" w:rsidRPr="00075676">
        <w:rPr>
          <w:rFonts w:ascii="Arial" w:hAnsi="Arial" w:cs="Arial"/>
          <w:sz w:val="18"/>
          <w:szCs w:val="18"/>
          <w:lang w:val="vi-VN"/>
        </w:rPr>
        <w:t xml:space="preserve">của </w:t>
      </w:r>
      <w:r w:rsidRPr="00075676">
        <w:rPr>
          <w:rFonts w:ascii="Arial" w:hAnsi="Arial" w:cs="Arial"/>
          <w:sz w:val="18"/>
          <w:szCs w:val="18"/>
          <w:lang w:val="vi-VN"/>
        </w:rPr>
        <w:t>kiểm soát viên trong việc thực hiện một đánh giá như vậy có thể bị chất vấn, đưa ra mối quan hệ báo cáo trực tiếp giữa người trợ lý và kiểm soát viên.</w:t>
      </w:r>
    </w:p>
    <w:p w14:paraId="6FD7D054" w14:textId="4E7CEDB8"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Ví dụ, một nhân viên cấp dưới có thể chưa có kiến thức cần thiết về đơn vị được kiểm toán hoặc vị trí trong tổ chức để thực hiện thủ tục kiểm soát một cách hiệu quả</w:t>
      </w:r>
      <w:r w:rsidR="00E74613" w:rsidRPr="00075676">
        <w:rPr>
          <w:rFonts w:ascii="Arial" w:hAnsi="Arial" w:cs="Arial"/>
          <w:sz w:val="18"/>
          <w:szCs w:val="18"/>
          <w:lang w:val="vi-VN"/>
        </w:rPr>
        <w:t xml:space="preserve">, </w:t>
      </w:r>
      <w:r w:rsidRPr="00075676">
        <w:rPr>
          <w:rFonts w:ascii="Arial" w:hAnsi="Arial" w:cs="Arial"/>
          <w:sz w:val="18"/>
          <w:szCs w:val="18"/>
          <w:lang w:val="vi-VN"/>
        </w:rPr>
        <w:t>công việc đòi hỏi phải có một sự hiểu biết sâu về đơn vị được kiểm toán và có khả năng đưa ra thách thức với lãnh đạo và những người khác trong tổ chức.</w:t>
      </w:r>
    </w:p>
    <w:p w14:paraId="45602585" w14:textId="34C1F87D" w:rsidR="007057A9" w:rsidRPr="00065965" w:rsidRDefault="007057A9" w:rsidP="004F2540">
      <w:pPr>
        <w:tabs>
          <w:tab w:val="left" w:pos="720"/>
          <w:tab w:val="left" w:pos="993"/>
          <w:tab w:val="left" w:pos="1276"/>
        </w:tabs>
        <w:spacing w:before="120" w:after="120"/>
        <w:ind w:left="284"/>
        <w:jc w:val="both"/>
        <w:rPr>
          <w:rFonts w:ascii="Arial" w:hAnsi="Arial" w:cs="Arial"/>
          <w:i/>
          <w:sz w:val="18"/>
          <w:szCs w:val="18"/>
        </w:rPr>
      </w:pPr>
      <w:r w:rsidRPr="00075676">
        <w:rPr>
          <w:rFonts w:ascii="Arial" w:hAnsi="Arial" w:cs="Arial"/>
          <w:i/>
          <w:sz w:val="18"/>
          <w:szCs w:val="18"/>
          <w:lang w:val="vi-VN"/>
        </w:rPr>
        <w:t>Mức độ tổng hợp và khả năng dự báo</w:t>
      </w:r>
    </w:p>
    <w:p w14:paraId="148C34AA"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Một kiểm soát được thực hiện thường xuyên và liên tục sẽ có độ chính xác cao hơn so với một kiểm soát chỉ được thực hiện một cách rời rạc (không thường xuyên).</w:t>
      </w:r>
    </w:p>
    <w:p w14:paraId="61CD0CF6"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Ví dụ, một kiểm soát dạng soát xét đã xác định rõ ràng các thủ tục và được thiết kế để được thực hiện hàng quý sẽ chính xác hơn một kiểm soát không xác định được thủ tục và được thực hiện không thường xuyên hoặc được thực hiện đột xuất. Tương tự như vậy, khi kiểm soát CNTT nói chung có hiệu quả, kiểm soát tự động được kỳ vọng sẽ hoạt động liên tục hơn một kiểm soát thủ công.</w:t>
      </w:r>
    </w:p>
    <w:p w14:paraId="127723D8"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Một kiểm soát được thực hiện ở một mức độ chi tiết hơn nói chung là chính xác hơn một kiểm soát được thực hiện ở một mức độ tổng thể. Độ chính xác của những kiểm soát này cũng phụ thuộc vào khả năng dự đoán (ví dụ, kết quả mong đợi càng dự báo được thì mức độ chính xác khi xác định sai sót trọng yếu tiềm tàng càng cao).</w:t>
      </w:r>
    </w:p>
    <w:p w14:paraId="7FA6CD36"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Ví dụ, sự phân tích về doanh thu theo khu vực địa lý hoặc dòng sản phẩm sẽ chính xác hơn sự phân tích tổng doanh thu của đơn vị.</w:t>
      </w:r>
    </w:p>
    <w:p w14:paraId="3D1B9637" w14:textId="77777777" w:rsidR="007057A9" w:rsidRPr="00075676" w:rsidRDefault="007057A9" w:rsidP="004F2540">
      <w:pPr>
        <w:tabs>
          <w:tab w:val="left" w:pos="720"/>
          <w:tab w:val="left" w:pos="993"/>
          <w:tab w:val="left" w:pos="1276"/>
        </w:tabs>
        <w:spacing w:before="120" w:after="120"/>
        <w:ind w:left="284"/>
        <w:jc w:val="both"/>
        <w:rPr>
          <w:rFonts w:ascii="Arial" w:hAnsi="Arial" w:cs="Arial"/>
          <w:i/>
          <w:sz w:val="18"/>
          <w:szCs w:val="18"/>
          <w:lang w:val="vi-VN"/>
        </w:rPr>
      </w:pPr>
      <w:r w:rsidRPr="00075676">
        <w:rPr>
          <w:rFonts w:ascii="Arial" w:hAnsi="Arial" w:cs="Arial"/>
          <w:i/>
          <w:sz w:val="18"/>
          <w:szCs w:val="18"/>
          <w:lang w:val="vi-VN"/>
        </w:rPr>
        <w:t xml:space="preserve">Tiêu chuẩn để điều tra và quy trình để theo dõi </w:t>
      </w:r>
    </w:p>
    <w:p w14:paraId="665E90B9"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Đối với kiểm soát được phân loại là soát xét (trừ khi việc soát xét được thực hiện đối với từng giao dịch), ngưỡng sai sót có thể chấp nhận khi điều tra các chênh lệch hoặc khác biệt và mối quan hệ của nó với mức trọng yếu là quan trọng nhưng chỉ là sự xác định một cách chủ quan mức độ chính xác của kiểm soát. Việc theo dõi các trường hợp ngoại lệ và những khoản mục bất thường được ghi nhận thông qua soát xét cũng rất quan trọng, phải theo dõi để giải quyết kịp thời và xác định cách phản hồi phù hợp và hỗ trợ khi cần thiết.</w:t>
      </w:r>
    </w:p>
    <w:p w14:paraId="54E2F3C1" w14:textId="77777777" w:rsidR="007057A9" w:rsidRPr="00075676"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Ví dụ, một kiểm soát mà điều tra các chỉ tiêu gần với mức trọng yếu đã được lựa chọn có độ chính xác thấp và nguy cơ không có khả năng ngăn chặn hoặc phát hiện sai sót có thể là trọng yếu hơn so với một kiểm soát mà điều tra các chỉ tiêu nhỏ hơn so với mức trọng yếu.</w:t>
      </w:r>
    </w:p>
    <w:p w14:paraId="21AE1832" w14:textId="77777777" w:rsidR="007057A9" w:rsidRPr="00075676" w:rsidRDefault="007057A9" w:rsidP="004F2540">
      <w:pPr>
        <w:tabs>
          <w:tab w:val="left" w:pos="720"/>
          <w:tab w:val="left" w:pos="993"/>
          <w:tab w:val="left" w:pos="1276"/>
        </w:tabs>
        <w:spacing w:before="120" w:after="120"/>
        <w:ind w:left="284"/>
        <w:jc w:val="both"/>
        <w:rPr>
          <w:rFonts w:ascii="Arial" w:hAnsi="Arial" w:cs="Arial"/>
          <w:i/>
          <w:sz w:val="18"/>
          <w:szCs w:val="18"/>
          <w:lang w:val="vi-VN"/>
        </w:rPr>
      </w:pPr>
      <w:r w:rsidRPr="00075676">
        <w:rPr>
          <w:rFonts w:ascii="Arial" w:hAnsi="Arial" w:cs="Arial"/>
          <w:i/>
          <w:sz w:val="18"/>
          <w:szCs w:val="18"/>
          <w:lang w:val="vi-VN"/>
        </w:rPr>
        <w:t>Phụ thuộc vào các thủ tục kiểm soát khác hoặc phụ thuộc vào thông tin</w:t>
      </w:r>
    </w:p>
    <w:p w14:paraId="2EE2EAEA" w14:textId="77777777" w:rsidR="007057A9" w:rsidRPr="00065965" w:rsidRDefault="007057A9" w:rsidP="004F2540">
      <w:pPr>
        <w:tabs>
          <w:tab w:val="left" w:pos="720"/>
          <w:tab w:val="left" w:pos="993"/>
          <w:tab w:val="left" w:pos="1276"/>
        </w:tabs>
        <w:spacing w:before="120" w:after="120"/>
        <w:ind w:left="284"/>
        <w:jc w:val="both"/>
        <w:rPr>
          <w:rFonts w:ascii="Arial" w:hAnsi="Arial" w:cs="Arial"/>
          <w:sz w:val="18"/>
          <w:szCs w:val="18"/>
          <w:lang w:val="vi-VN"/>
        </w:rPr>
      </w:pPr>
      <w:r w:rsidRPr="00075676">
        <w:rPr>
          <w:rFonts w:ascii="Arial" w:hAnsi="Arial" w:cs="Arial"/>
          <w:sz w:val="18"/>
          <w:szCs w:val="18"/>
          <w:lang w:val="vi-VN"/>
        </w:rPr>
        <w:t xml:space="preserve">Nếu một hoạt động kiểm soát phụ thuộc vào các kiểm soát khác (ví dụ, hiệu quả hoạt động của hệ thống kiểm soát CNTT chung) hoặc thông tin mà đơn vị cung cấp, nó có thể hữu ích để hiểu được các thủ tục kiểm soát mà nó phụ thuộc và/hoặc xem xét các thông tin được sử dụng cho việc kiểm soát. Đây không phải là yêu cầu bắt buộc, ngoại trừ mục đích lên kế hoạch để kiểm tra hiệu quả hoạt động trong trường hợp tin tưởng vào hệ thống KSNB của đơn vị (tức </w:t>
      </w:r>
      <w:r w:rsidRPr="00065965">
        <w:rPr>
          <w:rFonts w:ascii="Arial" w:hAnsi="Arial" w:cs="Arial"/>
          <w:sz w:val="18"/>
          <w:szCs w:val="18"/>
          <w:lang w:val="vi-VN"/>
        </w:rPr>
        <w:t>là khi thông tin do đơn vị cung cấp được sử dụng nhiều hơn khi thực hiện thủ tục kiểm toán).</w:t>
      </w:r>
    </w:p>
    <w:p w14:paraId="525AE80D" w14:textId="1066A4B6" w:rsidR="007057A9" w:rsidRPr="00065965" w:rsidRDefault="007057A9" w:rsidP="004F2540">
      <w:pPr>
        <w:spacing w:before="120" w:after="120"/>
        <w:jc w:val="both"/>
        <w:rPr>
          <w:rFonts w:ascii="Arial" w:hAnsi="Arial" w:cs="Arial"/>
          <w:b/>
          <w:bCs/>
          <w:sz w:val="18"/>
          <w:szCs w:val="18"/>
          <w:lang w:val="vi-VN"/>
        </w:rPr>
      </w:pPr>
      <w:r w:rsidRPr="00065965">
        <w:rPr>
          <w:rFonts w:ascii="Arial" w:hAnsi="Arial" w:cs="Arial"/>
          <w:b/>
          <w:bCs/>
          <w:sz w:val="18"/>
          <w:szCs w:val="18"/>
          <w:lang w:val="vi-VN"/>
        </w:rPr>
        <w:t>Hướng</w:t>
      </w:r>
      <w:r w:rsidRPr="00065965">
        <w:rPr>
          <w:rFonts w:ascii="Arial" w:hAnsi="Arial" w:cs="Arial"/>
          <w:b/>
          <w:bCs/>
          <w:sz w:val="18"/>
          <w:szCs w:val="18"/>
          <w:shd w:val="pct15" w:color="auto" w:fill="FFFFFF"/>
          <w:lang w:val="vi-VN"/>
        </w:rPr>
        <w:t xml:space="preserve"> </w:t>
      </w:r>
      <w:r w:rsidRPr="00065965">
        <w:rPr>
          <w:rFonts w:ascii="Arial" w:hAnsi="Arial" w:cs="Arial"/>
          <w:b/>
          <w:bCs/>
          <w:sz w:val="18"/>
          <w:szCs w:val="18"/>
          <w:lang w:val="vi-VN"/>
        </w:rPr>
        <w:t xml:space="preserve">dẫn cụ thể các mục trong </w:t>
      </w:r>
      <w:r w:rsidR="00065965" w:rsidRPr="00065965">
        <w:rPr>
          <w:rFonts w:ascii="Arial" w:hAnsi="Arial" w:cs="Arial"/>
          <w:b/>
          <w:bCs/>
          <w:sz w:val="18"/>
          <w:szCs w:val="18"/>
          <w:lang w:val="vi-VN"/>
        </w:rPr>
        <w:t>M</w:t>
      </w:r>
      <w:r w:rsidRPr="00065965">
        <w:rPr>
          <w:rFonts w:ascii="Arial" w:hAnsi="Arial" w:cs="Arial"/>
          <w:b/>
          <w:bCs/>
          <w:sz w:val="18"/>
          <w:szCs w:val="18"/>
          <w:lang w:val="vi-VN"/>
        </w:rPr>
        <w:t>ẫu CC5.1 như sau:</w:t>
      </w:r>
    </w:p>
    <w:p w14:paraId="04851AC9" w14:textId="77777777" w:rsidR="007057A9" w:rsidRPr="00075676" w:rsidRDefault="007057A9" w:rsidP="004F2540">
      <w:pPr>
        <w:pStyle w:val="ListParagraph"/>
        <w:numPr>
          <w:ilvl w:val="0"/>
          <w:numId w:val="1"/>
        </w:numPr>
        <w:spacing w:before="120" w:after="120"/>
        <w:contextualSpacing w:val="0"/>
        <w:jc w:val="both"/>
        <w:outlineLvl w:val="0"/>
        <w:rPr>
          <w:rFonts w:ascii="Arial" w:hAnsi="Arial" w:cs="Arial"/>
          <w:iCs/>
          <w:caps/>
          <w:sz w:val="18"/>
          <w:szCs w:val="18"/>
          <w:lang w:val="vi-VN"/>
        </w:rPr>
      </w:pPr>
      <w:r w:rsidRPr="00075676">
        <w:rPr>
          <w:rFonts w:ascii="Arial" w:hAnsi="Arial" w:cs="Arial"/>
          <w:b/>
          <w:bCs/>
          <w:iCs/>
          <w:caps/>
          <w:sz w:val="18"/>
          <w:szCs w:val="18"/>
          <w:lang w:val="vi-VN"/>
        </w:rPr>
        <w:t>các kiểm soát được áp dụng cho cả tập đoàn</w:t>
      </w:r>
    </w:p>
    <w:p w14:paraId="0AC456DD" w14:textId="6BBFAC96" w:rsidR="007057A9" w:rsidRPr="00075676" w:rsidRDefault="007057A9" w:rsidP="004F2540">
      <w:pPr>
        <w:spacing w:before="120" w:after="120"/>
        <w:jc w:val="both"/>
        <w:rPr>
          <w:rFonts w:ascii="Arial" w:hAnsi="Arial" w:cs="Arial"/>
          <w:bCs/>
          <w:spacing w:val="-6"/>
          <w:w w:val="105"/>
          <w:sz w:val="18"/>
          <w:szCs w:val="18"/>
          <w:lang w:val="vi-VN"/>
        </w:rPr>
      </w:pPr>
      <w:r w:rsidRPr="00075676">
        <w:rPr>
          <w:rFonts w:ascii="Arial" w:hAnsi="Arial" w:cs="Arial"/>
          <w:bCs/>
          <w:spacing w:val="-6"/>
          <w:w w:val="105"/>
          <w:sz w:val="18"/>
          <w:szCs w:val="18"/>
          <w:lang w:val="vi-VN"/>
        </w:rPr>
        <w:t>Chức năng KTNB có thể được xem là một phần của các kiểm soát được áp dụng cho cả tập đoàn, ví dụ, khi chức năng này được tập trung hóa. CMKiT số 610 đề cập đến việc đánh giá của nhóm kiểm toán tập đoàn về việc liệu m</w:t>
      </w:r>
      <w:r w:rsidRPr="00075676">
        <w:rPr>
          <w:rFonts w:ascii="Arial" w:hAnsi="Arial" w:cs="Arial"/>
          <w:sz w:val="18"/>
          <w:szCs w:val="18"/>
          <w:lang w:val="vi-VN"/>
        </w:rPr>
        <w:t>ức độ, phạm vi mà vị thế trong tổ chức của KTNB cùng các chính sách và thủ tục có liên quan hỗ trợ cho tính khách quan của KTV nội bộ</w:t>
      </w:r>
      <w:r w:rsidRPr="00075676">
        <w:rPr>
          <w:rFonts w:ascii="Arial" w:hAnsi="Arial" w:cs="Arial"/>
          <w:bCs/>
          <w:spacing w:val="-6"/>
          <w:w w:val="105"/>
          <w:sz w:val="18"/>
          <w:szCs w:val="18"/>
          <w:lang w:val="vi-VN"/>
        </w:rPr>
        <w:t xml:space="preserve"> hay không, trình độ năng lực của KTNB và liệu </w:t>
      </w:r>
      <w:r w:rsidRPr="00075676">
        <w:rPr>
          <w:rFonts w:ascii="Arial" w:hAnsi="Arial" w:cs="Arial"/>
          <w:sz w:val="18"/>
          <w:szCs w:val="18"/>
          <w:lang w:val="vi-VN"/>
        </w:rPr>
        <w:t xml:space="preserve">bộ phận KTNB có áp dụng phương pháp tiếp cận có hệ thống và có tính kỷ luật, bao gồm KSCL </w:t>
      </w:r>
      <w:r w:rsidRPr="00075676">
        <w:rPr>
          <w:rFonts w:ascii="Arial" w:hAnsi="Arial" w:cs="Arial"/>
          <w:bCs/>
          <w:spacing w:val="-6"/>
          <w:w w:val="105"/>
          <w:sz w:val="18"/>
          <w:szCs w:val="18"/>
          <w:lang w:val="vi-VN"/>
        </w:rPr>
        <w:t xml:space="preserve">khi nhóm kiểm toán tập đoàn dự kiến sử dụng công việc của KTNB </w:t>
      </w:r>
      <w:r w:rsidRPr="00075676">
        <w:rPr>
          <w:rFonts w:ascii="Arial" w:hAnsi="Arial" w:cs="Arial"/>
          <w:sz w:val="18"/>
          <w:szCs w:val="18"/>
          <w:lang w:val="vi-VN"/>
        </w:rPr>
        <w:t>hay không</w:t>
      </w:r>
      <w:r w:rsidRPr="00075676">
        <w:rPr>
          <w:rFonts w:ascii="Arial" w:hAnsi="Arial" w:cs="Arial"/>
          <w:bCs/>
          <w:spacing w:val="-6"/>
          <w:w w:val="105"/>
          <w:sz w:val="18"/>
          <w:szCs w:val="18"/>
          <w:lang w:val="vi-VN"/>
        </w:rPr>
        <w:t>.</w:t>
      </w:r>
    </w:p>
    <w:p w14:paraId="2945233F" w14:textId="2A7F731F" w:rsidR="007057A9" w:rsidRPr="00075676" w:rsidRDefault="007057A9" w:rsidP="004F2540">
      <w:pPr>
        <w:spacing w:before="120" w:after="120"/>
        <w:jc w:val="both"/>
        <w:rPr>
          <w:rFonts w:ascii="Arial" w:hAnsi="Arial" w:cs="Arial"/>
          <w:bCs/>
          <w:spacing w:val="-6"/>
          <w:w w:val="105"/>
          <w:sz w:val="18"/>
          <w:szCs w:val="18"/>
          <w:lang w:val="vi-VN"/>
        </w:rPr>
      </w:pPr>
      <w:r w:rsidRPr="00075676">
        <w:rPr>
          <w:rFonts w:ascii="Arial" w:hAnsi="Arial" w:cs="Arial"/>
          <w:bCs/>
          <w:spacing w:val="-6"/>
          <w:w w:val="105"/>
          <w:sz w:val="18"/>
          <w:szCs w:val="18"/>
          <w:lang w:val="vi-VN"/>
        </w:rPr>
        <w:t xml:space="preserve">Nếu nội dung, lịch trình và phạm vi công việc phải thực hiện để kiểm tra quy trình hợp nhất hoặc kiểm tra thông tin tài chính </w:t>
      </w:r>
      <w:r w:rsidRPr="00346826">
        <w:rPr>
          <w:rFonts w:ascii="Arial" w:hAnsi="Arial" w:cs="Arial"/>
          <w:bCs/>
          <w:spacing w:val="-6"/>
          <w:w w:val="105"/>
          <w:sz w:val="18"/>
          <w:szCs w:val="18"/>
          <w:lang w:val="vi-VN"/>
        </w:rPr>
        <w:t>hoặc BCTC</w:t>
      </w:r>
      <w:r w:rsidRPr="00075676">
        <w:rPr>
          <w:rFonts w:ascii="Arial" w:hAnsi="Arial" w:cs="Arial"/>
          <w:bCs/>
          <w:spacing w:val="-6"/>
          <w:w w:val="105"/>
          <w:sz w:val="18"/>
          <w:szCs w:val="18"/>
          <w:lang w:val="vi-VN"/>
        </w:rPr>
        <w:t xml:space="preserve"> của các đơn vị thành viên được xác định dựa trên kỳ vọng rằng các kiểm soát được áp dụng cho cả tập đoàn đang hoạt động hiệu quả hoặc nếu chỉ thực hiện các thử nghiệm cơ bản không thể thu thập đầy đủ bằng chứng kiểm toán thích hợp ở cấp độ cơ sở dẫn liệu, thì nhóm kiểm toán tập đoàn phải kiểm tra hoặc yêu cầu một KTV đơn vị thành viên kiểm tra tính hữu hiệu của các hoạt động kiểm soát đó.</w:t>
      </w:r>
    </w:p>
    <w:p w14:paraId="5C65E763" w14:textId="77777777" w:rsidR="007057A9" w:rsidRPr="00075676" w:rsidRDefault="007057A9" w:rsidP="004F2540">
      <w:pPr>
        <w:spacing w:before="120" w:after="120"/>
        <w:jc w:val="both"/>
        <w:rPr>
          <w:rFonts w:ascii="Arial" w:hAnsi="Arial" w:cs="Arial"/>
          <w:bCs/>
          <w:spacing w:val="-6"/>
          <w:w w:val="105"/>
          <w:sz w:val="18"/>
          <w:szCs w:val="18"/>
          <w:lang w:val="vi-VN"/>
        </w:rPr>
      </w:pPr>
      <w:r w:rsidRPr="00075676">
        <w:rPr>
          <w:rFonts w:ascii="Arial" w:hAnsi="Arial" w:cs="Arial"/>
          <w:bCs/>
          <w:i/>
          <w:spacing w:val="-6"/>
          <w:w w:val="105"/>
          <w:sz w:val="18"/>
          <w:szCs w:val="18"/>
          <w:lang w:val="vi-VN"/>
        </w:rPr>
        <w:t>Xem xét để ghi lại các thủ tục được thiết kế để kiểm tra các kiểm soát được áp dụng cho cả tập đoàn trong CC5.2 - Soát xét việc thực hiện các kiểm soát được áp dụng cho cả tập đoàn.</w:t>
      </w:r>
    </w:p>
    <w:p w14:paraId="4C6AABB3" w14:textId="77777777" w:rsidR="007057A9" w:rsidRPr="00075676" w:rsidRDefault="007057A9" w:rsidP="004F2540">
      <w:pPr>
        <w:pStyle w:val="ListParagraph"/>
        <w:numPr>
          <w:ilvl w:val="0"/>
          <w:numId w:val="1"/>
        </w:numPr>
        <w:spacing w:before="120" w:after="120"/>
        <w:contextualSpacing w:val="0"/>
        <w:jc w:val="both"/>
        <w:outlineLvl w:val="0"/>
        <w:rPr>
          <w:rFonts w:ascii="Arial" w:hAnsi="Arial" w:cs="Arial"/>
          <w:b/>
          <w:bCs/>
          <w:iCs/>
          <w:caps/>
          <w:sz w:val="18"/>
          <w:szCs w:val="18"/>
        </w:rPr>
      </w:pPr>
      <w:r w:rsidRPr="00075676">
        <w:rPr>
          <w:rFonts w:ascii="Arial" w:hAnsi="Arial" w:cs="Arial"/>
          <w:b/>
          <w:bCs/>
          <w:iCs/>
          <w:caps/>
          <w:sz w:val="18"/>
          <w:szCs w:val="18"/>
        </w:rPr>
        <w:t>QUY TRÌNH HỢP NHẤT</w:t>
      </w:r>
    </w:p>
    <w:p w14:paraId="328BE4E6" w14:textId="6789139C" w:rsidR="007057A9" w:rsidRPr="00075676" w:rsidRDefault="007057A9" w:rsidP="004F2540">
      <w:pPr>
        <w:spacing w:before="120" w:after="120"/>
        <w:jc w:val="both"/>
        <w:rPr>
          <w:rFonts w:ascii="Arial" w:hAnsi="Arial" w:cs="Arial"/>
          <w:bCs/>
          <w:spacing w:val="-6"/>
          <w:w w:val="105"/>
          <w:sz w:val="18"/>
          <w:szCs w:val="18"/>
        </w:rPr>
      </w:pPr>
      <w:r w:rsidRPr="00075676">
        <w:rPr>
          <w:rFonts w:ascii="Arial" w:hAnsi="Arial" w:cs="Arial"/>
          <w:bCs/>
          <w:spacing w:val="-6"/>
          <w:w w:val="105"/>
          <w:sz w:val="18"/>
          <w:szCs w:val="18"/>
        </w:rPr>
        <w:t xml:space="preserve">Theo quy định của CMKiT số 600, đoạn 17, nhóm kiểm toán tập đoàn tìm hiểu các kiểm soát được áp dụng cho cả tập đoàn và quy trình hợp nhất, bao gồm các hướng dẫn do BGĐ tập đoàn đưa ra cho các đơn vị thành viên. Theo quy định tại đoạn 25 </w:t>
      </w:r>
      <w:r w:rsidR="00E74613" w:rsidRPr="00075676">
        <w:rPr>
          <w:rFonts w:ascii="Arial" w:hAnsi="Arial" w:cs="Arial"/>
          <w:bCs/>
          <w:spacing w:val="-6"/>
          <w:w w:val="105"/>
          <w:sz w:val="18"/>
          <w:szCs w:val="18"/>
        </w:rPr>
        <w:t xml:space="preserve">của </w:t>
      </w:r>
      <w:r w:rsidRPr="00075676">
        <w:rPr>
          <w:rFonts w:ascii="Arial" w:hAnsi="Arial" w:cs="Arial"/>
          <w:bCs/>
          <w:spacing w:val="-6"/>
          <w:w w:val="105"/>
          <w:sz w:val="18"/>
          <w:szCs w:val="18"/>
        </w:rPr>
        <w:t>CMKiT số 600, nhóm kiểm toán tập đoàn hoặc KTV đơn vị thành viên theo yêu cầu của nhóm kiểm toán tập đoàn, kiểm tra tính hữu hiệu của các kiểm soát toàn tập đoàn nếu nội dung, lịch trình và phạm vi công việc phải thực hiện trong quá trình hợp nhất dựa trên kỳ vọng rằng các kiểm soát toàn tập đoàn đang hoạt động hiệu quả hoặc nếu chỉ thực hiện các thử nghiệm cơ bản không thể cung cấp đủ bằng chứng kiểm toán thích hợp ở cấp độ cơ sở dẫn liệu.</w:t>
      </w:r>
    </w:p>
    <w:p w14:paraId="3BD90C4B" w14:textId="77777777" w:rsidR="007057A9" w:rsidRPr="00075676" w:rsidRDefault="007057A9" w:rsidP="004F2540">
      <w:pPr>
        <w:spacing w:before="120" w:after="120"/>
        <w:jc w:val="both"/>
        <w:rPr>
          <w:rFonts w:ascii="Arial" w:hAnsi="Arial" w:cs="Arial"/>
          <w:bCs/>
          <w:spacing w:val="-6"/>
          <w:w w:val="105"/>
          <w:sz w:val="18"/>
          <w:szCs w:val="18"/>
        </w:rPr>
      </w:pPr>
      <w:r w:rsidRPr="00075676">
        <w:rPr>
          <w:rFonts w:ascii="Arial" w:hAnsi="Arial" w:cs="Arial"/>
          <w:bCs/>
          <w:spacing w:val="-6"/>
          <w:w w:val="105"/>
          <w:sz w:val="18"/>
          <w:szCs w:val="18"/>
        </w:rPr>
        <w:lastRenderedPageBreak/>
        <w:t>Nhóm kiểm toán tập đoàn phải thiết kế và thực hiện các thủ tục kiểm toán tiếp theo đối với quy trình hợp nhất để xử lý rủi ro có sai sót trọng yếu đã được đánh giá trong BCTC tập đoàn phát sinh từ quy trình hợp nhất. Điều này phải bao gồm việc đánh giá liệu tất cả các đơn vị thành viên đã bao gồm trong BCTC của tập đoàn hay chưa.</w:t>
      </w:r>
    </w:p>
    <w:p w14:paraId="10B970B1" w14:textId="77777777" w:rsidR="007057A9" w:rsidRPr="00075676" w:rsidRDefault="007057A9" w:rsidP="004F2540">
      <w:pPr>
        <w:spacing w:before="120" w:after="120"/>
        <w:jc w:val="both"/>
        <w:rPr>
          <w:rFonts w:ascii="Arial" w:hAnsi="Arial" w:cs="Arial"/>
          <w:bCs/>
          <w:spacing w:val="-6"/>
          <w:w w:val="105"/>
          <w:sz w:val="18"/>
          <w:szCs w:val="18"/>
        </w:rPr>
      </w:pPr>
      <w:r w:rsidRPr="00075676">
        <w:rPr>
          <w:rFonts w:ascii="Arial" w:hAnsi="Arial" w:cs="Arial"/>
          <w:bCs/>
          <w:spacing w:val="-6"/>
          <w:w w:val="105"/>
          <w:sz w:val="18"/>
          <w:szCs w:val="18"/>
        </w:rPr>
        <w:t>Nhóm kiểm toán tập đoàn phải đánh giá tính thích hợp, đầy đủ và chính xác của các bút toán điều chỉnh hợp nhất và phân loại lại, đồng thời phải đánh giá xem có tồn tại các yếu tố rủi ro do gian lận hoặc dấu hiệu về sự thiên lệch của BGĐ hay không.</w:t>
      </w:r>
    </w:p>
    <w:p w14:paraId="3524E8CE" w14:textId="77777777" w:rsidR="007057A9" w:rsidRPr="00075676" w:rsidRDefault="007057A9" w:rsidP="004F2540">
      <w:pPr>
        <w:spacing w:before="120" w:after="120"/>
        <w:jc w:val="both"/>
        <w:rPr>
          <w:rFonts w:ascii="Arial" w:hAnsi="Arial" w:cs="Arial"/>
          <w:bCs/>
          <w:spacing w:val="-6"/>
          <w:w w:val="105"/>
          <w:sz w:val="18"/>
          <w:szCs w:val="18"/>
        </w:rPr>
      </w:pPr>
      <w:r w:rsidRPr="00075676">
        <w:rPr>
          <w:rFonts w:ascii="Arial" w:hAnsi="Arial" w:cs="Arial"/>
          <w:bCs/>
          <w:spacing w:val="-6"/>
          <w:w w:val="105"/>
          <w:sz w:val="18"/>
          <w:szCs w:val="18"/>
        </w:rPr>
        <w:t>Quy trình hợp nhất có thể yêu cầu điều chỉnh các số liệu được báo cáo trong BCTC của tập đoàn không thông qua các hệ thống xử lý giao dịch thông thường và có thể không phải là đối tượng của các KSNB như các thông tin tài chính khác. Đánh giá của nhóm kiểm toán tập đoàn về tính thích hợp, đầy đủ và chính xác của các điều chỉnh có thể bao gồm:</w:t>
      </w:r>
    </w:p>
    <w:p w14:paraId="6403EAA5" w14:textId="77777777" w:rsidR="007057A9" w:rsidRPr="00075676" w:rsidRDefault="007057A9" w:rsidP="004F2540">
      <w:pPr>
        <w:pStyle w:val="ListParagraph"/>
        <w:numPr>
          <w:ilvl w:val="0"/>
          <w:numId w:val="45"/>
        </w:numPr>
        <w:spacing w:before="120" w:after="120"/>
        <w:contextualSpacing w:val="0"/>
        <w:jc w:val="both"/>
        <w:rPr>
          <w:rFonts w:ascii="Arial" w:hAnsi="Arial" w:cs="Arial"/>
          <w:iCs/>
          <w:spacing w:val="-7"/>
          <w:w w:val="105"/>
          <w:sz w:val="18"/>
          <w:szCs w:val="18"/>
        </w:rPr>
      </w:pPr>
      <w:r w:rsidRPr="00075676">
        <w:rPr>
          <w:rFonts w:ascii="Arial" w:hAnsi="Arial" w:cs="Arial"/>
          <w:iCs/>
          <w:spacing w:val="-7"/>
          <w:w w:val="105"/>
          <w:sz w:val="18"/>
          <w:szCs w:val="18"/>
        </w:rPr>
        <w:t>Đánh giá liệu các điều chỉnh trọng yếu có phản ánh thích hợp các sự kiện và giao dịch hay không;</w:t>
      </w:r>
    </w:p>
    <w:p w14:paraId="054DA48C" w14:textId="63BF2020" w:rsidR="007057A9" w:rsidRPr="00075676" w:rsidRDefault="007057A9" w:rsidP="004F2540">
      <w:pPr>
        <w:pStyle w:val="ListParagraph"/>
        <w:numPr>
          <w:ilvl w:val="0"/>
          <w:numId w:val="45"/>
        </w:numPr>
        <w:spacing w:before="120" w:after="120"/>
        <w:contextualSpacing w:val="0"/>
        <w:jc w:val="both"/>
        <w:rPr>
          <w:rFonts w:ascii="Arial" w:hAnsi="Arial" w:cs="Arial"/>
          <w:iCs/>
          <w:spacing w:val="-7"/>
          <w:w w:val="105"/>
          <w:sz w:val="18"/>
          <w:szCs w:val="18"/>
        </w:rPr>
      </w:pPr>
      <w:r w:rsidRPr="00075676">
        <w:rPr>
          <w:rFonts w:ascii="Arial" w:hAnsi="Arial" w:cs="Arial"/>
          <w:iCs/>
          <w:spacing w:val="-7"/>
          <w:w w:val="105"/>
          <w:sz w:val="18"/>
          <w:szCs w:val="18"/>
        </w:rPr>
        <w:t>Xác định liệu các điều chỉnh trọng yếu đã được BGĐ tập đoàn và BGĐ đơn vị thành viên (khi thích hợp) tính toán, xử lý và phê duyệt chính xác hay chưa;</w:t>
      </w:r>
    </w:p>
    <w:p w14:paraId="0EAE31DB" w14:textId="77777777" w:rsidR="007057A9" w:rsidRPr="00075676" w:rsidRDefault="007057A9" w:rsidP="004F2540">
      <w:pPr>
        <w:pStyle w:val="ListParagraph"/>
        <w:numPr>
          <w:ilvl w:val="0"/>
          <w:numId w:val="45"/>
        </w:numPr>
        <w:spacing w:before="120" w:after="120"/>
        <w:contextualSpacing w:val="0"/>
        <w:jc w:val="both"/>
        <w:rPr>
          <w:rFonts w:ascii="Arial" w:hAnsi="Arial" w:cs="Arial"/>
          <w:iCs/>
          <w:spacing w:val="-7"/>
          <w:w w:val="105"/>
          <w:sz w:val="18"/>
          <w:szCs w:val="18"/>
        </w:rPr>
      </w:pPr>
      <w:r w:rsidRPr="00075676">
        <w:rPr>
          <w:rFonts w:ascii="Arial" w:hAnsi="Arial" w:cs="Arial"/>
          <w:iCs/>
          <w:spacing w:val="-7"/>
          <w:w w:val="105"/>
          <w:sz w:val="18"/>
          <w:szCs w:val="18"/>
        </w:rPr>
        <w:t xml:space="preserve">Xác định liệu các điều chỉnh trọng yếu có đủ chứng từ phù hợp để chứng minh và có được ghi chép đầy đủ hay không; </w:t>
      </w:r>
    </w:p>
    <w:p w14:paraId="4BBB4B5E" w14:textId="77777777" w:rsidR="007057A9" w:rsidRPr="00075676" w:rsidRDefault="007057A9" w:rsidP="004F2540">
      <w:pPr>
        <w:pStyle w:val="ListParagraph"/>
        <w:numPr>
          <w:ilvl w:val="0"/>
          <w:numId w:val="45"/>
        </w:numPr>
        <w:spacing w:before="120" w:after="120"/>
        <w:contextualSpacing w:val="0"/>
        <w:jc w:val="both"/>
        <w:rPr>
          <w:rFonts w:ascii="Arial" w:hAnsi="Arial" w:cs="Arial"/>
          <w:bCs/>
          <w:spacing w:val="-6"/>
          <w:w w:val="105"/>
          <w:sz w:val="18"/>
          <w:szCs w:val="18"/>
        </w:rPr>
      </w:pPr>
      <w:r w:rsidRPr="00075676">
        <w:rPr>
          <w:rFonts w:ascii="Arial" w:hAnsi="Arial" w:cs="Arial"/>
          <w:iCs/>
          <w:spacing w:val="-7"/>
          <w:w w:val="105"/>
          <w:sz w:val="18"/>
          <w:szCs w:val="18"/>
        </w:rPr>
        <w:t>Kiểm tra việc đối chiếu và loại trừ các giao dịch nội bộ tập đoàn, lợi nhuận chưa thực hiện và các số dư TK trong nội bộ tập đoàn.</w:t>
      </w:r>
    </w:p>
    <w:p w14:paraId="6B472073" w14:textId="77777777" w:rsidR="007057A9" w:rsidRPr="00075676" w:rsidRDefault="007057A9" w:rsidP="004F2540">
      <w:pPr>
        <w:pStyle w:val="ListParagraph"/>
        <w:numPr>
          <w:ilvl w:val="0"/>
          <w:numId w:val="1"/>
        </w:numPr>
        <w:spacing w:before="120" w:after="120"/>
        <w:contextualSpacing w:val="0"/>
        <w:jc w:val="both"/>
        <w:outlineLvl w:val="0"/>
        <w:rPr>
          <w:rFonts w:ascii="Arial" w:hAnsi="Arial" w:cs="Arial"/>
          <w:iCs/>
          <w:caps/>
          <w:sz w:val="18"/>
          <w:szCs w:val="18"/>
        </w:rPr>
      </w:pPr>
      <w:r w:rsidRPr="00075676">
        <w:rPr>
          <w:rFonts w:ascii="Arial" w:hAnsi="Arial" w:cs="Arial"/>
          <w:b/>
          <w:bCs/>
          <w:iCs/>
          <w:caps/>
          <w:sz w:val="18"/>
          <w:szCs w:val="18"/>
        </w:rPr>
        <w:t>Hướng dẫn của BGĐ tập đoàn đối với các đơn vị thành viên</w:t>
      </w:r>
    </w:p>
    <w:p w14:paraId="22B4CAAC" w14:textId="77777777" w:rsidR="007057A9" w:rsidRPr="00075676" w:rsidRDefault="007057A9" w:rsidP="004F2540">
      <w:pPr>
        <w:spacing w:before="120" w:after="120"/>
        <w:jc w:val="both"/>
        <w:rPr>
          <w:rFonts w:ascii="Arial" w:hAnsi="Arial" w:cs="Arial"/>
          <w:iCs/>
          <w:spacing w:val="-7"/>
          <w:w w:val="105"/>
          <w:sz w:val="18"/>
          <w:szCs w:val="18"/>
        </w:rPr>
      </w:pPr>
      <w:r w:rsidRPr="00075676">
        <w:rPr>
          <w:rFonts w:ascii="Arial" w:hAnsi="Arial" w:cs="Arial"/>
          <w:iCs/>
          <w:spacing w:val="-7"/>
          <w:w w:val="105"/>
          <w:sz w:val="18"/>
          <w:szCs w:val="18"/>
        </w:rPr>
        <w:t>Khi xem xét quy trình lập BCTC tập đoàn có thể hiện một rủi ro cụ thể hay không, nhóm kiểm toán tập đoàn phải hiểu rõ các hướng dẫn do BGĐ tập đoàn hướng dẫn cho các đơn vị thành viên. Điều này bao gồm:</w:t>
      </w:r>
    </w:p>
    <w:p w14:paraId="0CCFFBBC" w14:textId="77777777" w:rsidR="007057A9" w:rsidRPr="00075676" w:rsidRDefault="007057A9" w:rsidP="004F2540">
      <w:pPr>
        <w:pStyle w:val="ListParagraph"/>
        <w:numPr>
          <w:ilvl w:val="0"/>
          <w:numId w:val="37"/>
        </w:numPr>
        <w:spacing w:before="120" w:after="120"/>
        <w:ind w:left="501" w:hanging="357"/>
        <w:contextualSpacing w:val="0"/>
        <w:jc w:val="both"/>
        <w:rPr>
          <w:rFonts w:ascii="Arial" w:hAnsi="Arial" w:cs="Arial"/>
          <w:spacing w:val="-3"/>
          <w:sz w:val="18"/>
          <w:szCs w:val="18"/>
        </w:rPr>
      </w:pPr>
      <w:r w:rsidRPr="00075676">
        <w:rPr>
          <w:rFonts w:ascii="Arial" w:hAnsi="Arial" w:cs="Arial"/>
          <w:spacing w:val="-3"/>
          <w:sz w:val="18"/>
          <w:szCs w:val="18"/>
        </w:rPr>
        <w:t>Sự rõ ràng và khả thi của các hướng dẫn để hoàn thành các báo cáo.</w:t>
      </w:r>
    </w:p>
    <w:p w14:paraId="21F90735" w14:textId="77777777" w:rsidR="007057A9" w:rsidRPr="00075676" w:rsidRDefault="007057A9" w:rsidP="004F2540">
      <w:pPr>
        <w:pStyle w:val="ListParagraph"/>
        <w:numPr>
          <w:ilvl w:val="0"/>
          <w:numId w:val="37"/>
        </w:numPr>
        <w:spacing w:before="120" w:after="120"/>
        <w:ind w:left="501" w:hanging="357"/>
        <w:contextualSpacing w:val="0"/>
        <w:jc w:val="both"/>
        <w:rPr>
          <w:rFonts w:ascii="Arial" w:hAnsi="Arial" w:cs="Arial"/>
          <w:spacing w:val="-3"/>
          <w:sz w:val="18"/>
          <w:szCs w:val="18"/>
        </w:rPr>
      </w:pPr>
      <w:r w:rsidRPr="00075676">
        <w:rPr>
          <w:rFonts w:ascii="Arial" w:hAnsi="Arial" w:cs="Arial"/>
          <w:spacing w:val="-3"/>
          <w:sz w:val="18"/>
          <w:szCs w:val="18"/>
        </w:rPr>
        <w:t>Liệu các hướng dẫn có:</w:t>
      </w:r>
    </w:p>
    <w:p w14:paraId="699640A9" w14:textId="0090519F" w:rsidR="007057A9" w:rsidRPr="00075676" w:rsidRDefault="007057A9" w:rsidP="002B1E5A">
      <w:pPr>
        <w:pStyle w:val="ListParagraph"/>
        <w:numPr>
          <w:ilvl w:val="0"/>
          <w:numId w:val="42"/>
        </w:numPr>
        <w:spacing w:before="120" w:after="120"/>
        <w:ind w:left="540"/>
        <w:contextualSpacing w:val="0"/>
        <w:jc w:val="both"/>
        <w:outlineLvl w:val="0"/>
        <w:rPr>
          <w:rFonts w:ascii="Arial" w:hAnsi="Arial" w:cs="Arial"/>
          <w:noProof/>
          <w:sz w:val="18"/>
          <w:szCs w:val="18"/>
        </w:rPr>
      </w:pPr>
      <w:r w:rsidRPr="00075676">
        <w:rPr>
          <w:rFonts w:ascii="Arial" w:hAnsi="Arial" w:cs="Arial"/>
          <w:noProof/>
          <w:sz w:val="18"/>
          <w:szCs w:val="18"/>
        </w:rPr>
        <w:t>Mô tả đầy đủ các đặc điểm của việc áp dụng khuôn khổ về lập và trình bày BCTC</w:t>
      </w:r>
      <w:r w:rsidR="002B1E5A">
        <w:rPr>
          <w:rFonts w:ascii="Arial" w:hAnsi="Arial" w:cs="Arial"/>
          <w:noProof/>
          <w:sz w:val="18"/>
          <w:szCs w:val="18"/>
        </w:rPr>
        <w:t xml:space="preserve"> được áp dụng</w:t>
      </w:r>
      <w:r w:rsidRPr="00075676">
        <w:rPr>
          <w:rFonts w:ascii="Arial" w:hAnsi="Arial" w:cs="Arial"/>
          <w:noProof/>
          <w:sz w:val="18"/>
          <w:szCs w:val="18"/>
        </w:rPr>
        <w:t>;</w:t>
      </w:r>
    </w:p>
    <w:p w14:paraId="443B8D61" w14:textId="4BED907F" w:rsidR="007057A9" w:rsidRPr="00075676" w:rsidRDefault="007057A9" w:rsidP="002B1E5A">
      <w:pPr>
        <w:pStyle w:val="ListParagraph"/>
        <w:numPr>
          <w:ilvl w:val="0"/>
          <w:numId w:val="42"/>
        </w:numPr>
        <w:spacing w:before="120" w:after="120"/>
        <w:ind w:left="540"/>
        <w:contextualSpacing w:val="0"/>
        <w:jc w:val="both"/>
        <w:outlineLvl w:val="0"/>
        <w:rPr>
          <w:rFonts w:ascii="Arial" w:hAnsi="Arial" w:cs="Arial"/>
          <w:noProof/>
          <w:sz w:val="18"/>
          <w:szCs w:val="18"/>
        </w:rPr>
      </w:pPr>
      <w:r w:rsidRPr="00075676">
        <w:rPr>
          <w:rFonts w:ascii="Arial" w:hAnsi="Arial" w:cs="Arial"/>
          <w:noProof/>
          <w:sz w:val="18"/>
          <w:szCs w:val="18"/>
        </w:rPr>
        <w:t xml:space="preserve">Cung cấp các thông tin thuyết minh đủ để tuân thủ các yêu cầu của khuôn khổ về lập và trình bày BCTC được áp dụng, ví dụ như thuyết minh về các mối quan hệ và giao dịch với các bên liên quan và thông tin của </w:t>
      </w:r>
      <w:r w:rsidR="00E74613" w:rsidRPr="00075676">
        <w:rPr>
          <w:rFonts w:ascii="Arial" w:hAnsi="Arial" w:cs="Arial"/>
          <w:noProof/>
          <w:sz w:val="18"/>
          <w:szCs w:val="18"/>
        </w:rPr>
        <w:t xml:space="preserve">báo cáo </w:t>
      </w:r>
      <w:r w:rsidRPr="00075676">
        <w:rPr>
          <w:rFonts w:ascii="Arial" w:hAnsi="Arial" w:cs="Arial"/>
          <w:noProof/>
          <w:sz w:val="18"/>
          <w:szCs w:val="18"/>
        </w:rPr>
        <w:t>bộ phận;</w:t>
      </w:r>
    </w:p>
    <w:p w14:paraId="3BAB90FD" w14:textId="77777777" w:rsidR="007057A9" w:rsidRPr="00075676" w:rsidRDefault="007057A9" w:rsidP="002B1E5A">
      <w:pPr>
        <w:pStyle w:val="ListParagraph"/>
        <w:numPr>
          <w:ilvl w:val="0"/>
          <w:numId w:val="42"/>
        </w:numPr>
        <w:spacing w:before="120" w:after="120"/>
        <w:ind w:left="540"/>
        <w:contextualSpacing w:val="0"/>
        <w:jc w:val="both"/>
        <w:outlineLvl w:val="0"/>
        <w:rPr>
          <w:rFonts w:ascii="Arial" w:hAnsi="Arial" w:cs="Arial"/>
          <w:noProof/>
          <w:sz w:val="18"/>
          <w:szCs w:val="18"/>
        </w:rPr>
      </w:pPr>
      <w:r w:rsidRPr="00075676">
        <w:rPr>
          <w:rFonts w:ascii="Arial" w:hAnsi="Arial" w:cs="Arial"/>
          <w:noProof/>
          <w:sz w:val="18"/>
          <w:szCs w:val="18"/>
        </w:rPr>
        <w:t>Cung cấp việc xác định các bút toán điều chỉnh hợp nhất, ví dụ, giao dịch nội bộ tập đoàn và lợi nhuận chưa thực hiện, và số dư TK nội bộ tập đoàn;</w:t>
      </w:r>
    </w:p>
    <w:p w14:paraId="3FE61014" w14:textId="77777777" w:rsidR="007057A9" w:rsidRPr="00075676" w:rsidRDefault="007057A9" w:rsidP="002B1E5A">
      <w:pPr>
        <w:pStyle w:val="ListParagraph"/>
        <w:numPr>
          <w:ilvl w:val="0"/>
          <w:numId w:val="42"/>
        </w:numPr>
        <w:spacing w:before="120" w:after="120"/>
        <w:ind w:left="540"/>
        <w:contextualSpacing w:val="0"/>
        <w:jc w:val="both"/>
        <w:outlineLvl w:val="0"/>
        <w:rPr>
          <w:rFonts w:ascii="Arial" w:hAnsi="Arial" w:cs="Arial"/>
          <w:bCs/>
          <w:spacing w:val="-6"/>
          <w:w w:val="105"/>
          <w:sz w:val="18"/>
          <w:szCs w:val="18"/>
        </w:rPr>
      </w:pPr>
      <w:r w:rsidRPr="00075676">
        <w:rPr>
          <w:rFonts w:ascii="Arial" w:hAnsi="Arial" w:cs="Arial"/>
          <w:noProof/>
          <w:sz w:val="18"/>
          <w:szCs w:val="18"/>
        </w:rPr>
        <w:t>Cung cấp sự phê duyệt thông tin tài chính hoặc BCTC của BGĐ đơn vị thành viên.</w:t>
      </w:r>
    </w:p>
    <w:p w14:paraId="7EF65AB8" w14:textId="77E14B2C" w:rsidR="00261901" w:rsidRPr="00075676" w:rsidRDefault="00B5612F" w:rsidP="004F2540">
      <w:pPr>
        <w:pStyle w:val="ListParagraph"/>
        <w:numPr>
          <w:ilvl w:val="0"/>
          <w:numId w:val="1"/>
        </w:numPr>
        <w:spacing w:before="120" w:after="120"/>
        <w:contextualSpacing w:val="0"/>
        <w:jc w:val="both"/>
        <w:rPr>
          <w:rFonts w:ascii="Arial" w:hAnsi="Arial" w:cs="Arial"/>
          <w:b/>
          <w:iCs/>
          <w:sz w:val="18"/>
          <w:szCs w:val="18"/>
        </w:rPr>
      </w:pPr>
      <w:r w:rsidRPr="00075676">
        <w:rPr>
          <w:rFonts w:ascii="Arial" w:hAnsi="Arial" w:cs="Arial"/>
          <w:b/>
          <w:iCs/>
          <w:sz w:val="18"/>
          <w:szCs w:val="18"/>
        </w:rPr>
        <w:t>CÁC GIAO DỊCH VỚI BÊN LIÊN QUAN</w:t>
      </w:r>
    </w:p>
    <w:p w14:paraId="2A34762D" w14:textId="364060F7" w:rsidR="00261901" w:rsidRPr="00075676" w:rsidRDefault="00B71869" w:rsidP="004F2540">
      <w:pPr>
        <w:spacing w:before="120" w:after="120"/>
        <w:jc w:val="both"/>
        <w:rPr>
          <w:rFonts w:ascii="Arial" w:hAnsi="Arial" w:cs="Arial"/>
          <w:b/>
          <w:i/>
          <w:sz w:val="18"/>
          <w:szCs w:val="18"/>
        </w:rPr>
      </w:pPr>
      <w:r w:rsidRPr="00075676">
        <w:rPr>
          <w:rFonts w:ascii="Arial" w:hAnsi="Arial" w:cs="Arial"/>
          <w:b/>
          <w:i/>
          <w:sz w:val="18"/>
          <w:szCs w:val="18"/>
        </w:rPr>
        <w:t xml:space="preserve">Khi tìm hiểu các KSNB về các bên liên quan, nhóm kiểm toán tập đoàn phải xem xét việc thiết kế các kiểm soát, nhận xét về tính hữu hiệu của việc thiết kế các kiểm soát và xác định các </w:t>
      </w:r>
      <w:r w:rsidR="00346826">
        <w:rPr>
          <w:rFonts w:ascii="Arial" w:hAnsi="Arial" w:cs="Arial"/>
          <w:b/>
          <w:i/>
          <w:sz w:val="18"/>
          <w:szCs w:val="18"/>
        </w:rPr>
        <w:t>yếu kém</w:t>
      </w:r>
      <w:r w:rsidRPr="00075676">
        <w:rPr>
          <w:rFonts w:ascii="Arial" w:hAnsi="Arial" w:cs="Arial"/>
          <w:b/>
          <w:i/>
          <w:sz w:val="18"/>
          <w:szCs w:val="18"/>
        </w:rPr>
        <w:t xml:space="preserve"> của kiểm soát (khi thích hợp), bằng cách xem xét và trả lời các câu hỏi dưới đây:</w:t>
      </w:r>
    </w:p>
    <w:p w14:paraId="4EC06BB6" w14:textId="446EBC85" w:rsidR="00B71869" w:rsidRPr="00075676" w:rsidRDefault="00B71869" w:rsidP="004F2540">
      <w:pPr>
        <w:pStyle w:val="ListParagraph"/>
        <w:numPr>
          <w:ilvl w:val="0"/>
          <w:numId w:val="33"/>
        </w:numPr>
        <w:spacing w:before="120" w:after="120"/>
        <w:ind w:left="774" w:right="34"/>
        <w:contextualSpacing w:val="0"/>
        <w:jc w:val="both"/>
        <w:outlineLvl w:val="0"/>
        <w:rPr>
          <w:rFonts w:ascii="Arial" w:hAnsi="Arial" w:cs="Arial"/>
          <w:b/>
          <w:bCs/>
          <w:iCs/>
          <w:caps/>
          <w:sz w:val="18"/>
          <w:szCs w:val="18"/>
        </w:rPr>
      </w:pPr>
      <w:r w:rsidRPr="00075676">
        <w:rPr>
          <w:rFonts w:ascii="Arial" w:hAnsi="Arial" w:cs="Arial"/>
          <w:sz w:val="18"/>
          <w:szCs w:val="18"/>
        </w:rPr>
        <w:t>Tập đoàn có lập danh sách các bên liên quan hay không?</w:t>
      </w:r>
    </w:p>
    <w:p w14:paraId="46F0F8E3" w14:textId="67431D72" w:rsidR="00B71869" w:rsidRPr="00075676" w:rsidRDefault="00B71869" w:rsidP="004F2540">
      <w:pPr>
        <w:pStyle w:val="ListParagraph"/>
        <w:numPr>
          <w:ilvl w:val="0"/>
          <w:numId w:val="33"/>
        </w:numPr>
        <w:tabs>
          <w:tab w:val="left" w:pos="9270"/>
        </w:tabs>
        <w:spacing w:before="120" w:after="120"/>
        <w:ind w:left="774" w:right="76"/>
        <w:contextualSpacing w:val="0"/>
        <w:jc w:val="both"/>
        <w:outlineLvl w:val="0"/>
        <w:rPr>
          <w:rFonts w:ascii="Arial" w:hAnsi="Arial" w:cs="Arial"/>
          <w:b/>
          <w:bCs/>
          <w:iCs/>
          <w:caps/>
          <w:sz w:val="18"/>
          <w:szCs w:val="18"/>
        </w:rPr>
      </w:pPr>
      <w:r w:rsidRPr="00075676">
        <w:rPr>
          <w:rFonts w:ascii="Arial" w:hAnsi="Arial" w:cs="Arial"/>
          <w:noProof/>
          <w:sz w:val="18"/>
          <w:szCs w:val="18"/>
          <w:lang w:val="en-SG"/>
        </w:rPr>
        <w:t>Tập đoàn có thường xuyên cập nhật danh sách các bên liên quan hay không?</w:t>
      </w:r>
    </w:p>
    <w:p w14:paraId="2588F927" w14:textId="2B5432B9" w:rsidR="00B71869" w:rsidRPr="00075676" w:rsidRDefault="00B71869" w:rsidP="004F2540">
      <w:pPr>
        <w:pStyle w:val="ListParagraph"/>
        <w:numPr>
          <w:ilvl w:val="0"/>
          <w:numId w:val="33"/>
        </w:numPr>
        <w:tabs>
          <w:tab w:val="left" w:pos="9270"/>
        </w:tabs>
        <w:spacing w:before="120" w:after="120"/>
        <w:ind w:left="774" w:right="76"/>
        <w:contextualSpacing w:val="0"/>
        <w:jc w:val="both"/>
        <w:outlineLvl w:val="0"/>
        <w:rPr>
          <w:rFonts w:ascii="Arial" w:hAnsi="Arial" w:cs="Arial"/>
          <w:b/>
          <w:bCs/>
          <w:iCs/>
          <w:caps/>
          <w:sz w:val="18"/>
          <w:szCs w:val="18"/>
        </w:rPr>
      </w:pPr>
      <w:r w:rsidRPr="00075676">
        <w:rPr>
          <w:rFonts w:ascii="Arial" w:hAnsi="Arial" w:cs="Arial"/>
          <w:noProof/>
          <w:sz w:val="18"/>
          <w:szCs w:val="18"/>
          <w:lang w:val="en-SG"/>
        </w:rPr>
        <w:t>Tập đoàn có thông báo danh sách các bên liên quan cho những người chịu trách nhiệm lập BCTC để dễ dàng xác định và ghi chép các giao dịch với các bên liên quan hay không?</w:t>
      </w:r>
    </w:p>
    <w:p w14:paraId="12CB1B19" w14:textId="7A1C2D1B" w:rsidR="00B71869" w:rsidRPr="00075676" w:rsidRDefault="00B71869" w:rsidP="004F2540">
      <w:pPr>
        <w:pStyle w:val="ListParagraph"/>
        <w:numPr>
          <w:ilvl w:val="0"/>
          <w:numId w:val="33"/>
        </w:numPr>
        <w:tabs>
          <w:tab w:val="left" w:pos="9270"/>
        </w:tabs>
        <w:spacing w:before="120" w:after="120"/>
        <w:ind w:left="774" w:right="76"/>
        <w:contextualSpacing w:val="0"/>
        <w:jc w:val="both"/>
        <w:outlineLvl w:val="0"/>
        <w:rPr>
          <w:rFonts w:ascii="Arial" w:hAnsi="Arial" w:cs="Arial"/>
          <w:b/>
          <w:bCs/>
          <w:iCs/>
          <w:caps/>
          <w:sz w:val="18"/>
          <w:szCs w:val="18"/>
        </w:rPr>
      </w:pPr>
      <w:r w:rsidRPr="00075676">
        <w:rPr>
          <w:rFonts w:ascii="Arial" w:hAnsi="Arial" w:cs="Arial"/>
          <w:noProof/>
          <w:sz w:val="18"/>
          <w:szCs w:val="18"/>
          <w:lang w:val="en-SG"/>
        </w:rPr>
        <w:t>Tất cả các giao dịch quan trọng với các bên liên quan và các giao dịch nằm ngoài quy trình kinh doanh thông thường có được phép và được chấp thuận hay không?</w:t>
      </w:r>
    </w:p>
    <w:p w14:paraId="5498164C" w14:textId="25FB6670" w:rsidR="00B71869" w:rsidRPr="00075676" w:rsidRDefault="00B71869" w:rsidP="004F2540">
      <w:pPr>
        <w:pStyle w:val="ListParagraph"/>
        <w:numPr>
          <w:ilvl w:val="0"/>
          <w:numId w:val="33"/>
        </w:numPr>
        <w:tabs>
          <w:tab w:val="left" w:pos="9270"/>
        </w:tabs>
        <w:spacing w:before="120" w:after="120"/>
        <w:ind w:left="774" w:right="76"/>
        <w:contextualSpacing w:val="0"/>
        <w:jc w:val="both"/>
        <w:outlineLvl w:val="0"/>
        <w:rPr>
          <w:rFonts w:ascii="Arial" w:hAnsi="Arial" w:cs="Arial"/>
          <w:b/>
          <w:bCs/>
          <w:iCs/>
          <w:caps/>
          <w:sz w:val="18"/>
          <w:szCs w:val="18"/>
        </w:rPr>
      </w:pPr>
      <w:r w:rsidRPr="00075676">
        <w:rPr>
          <w:rFonts w:ascii="Arial" w:hAnsi="Arial" w:cs="Arial"/>
          <w:noProof/>
          <w:sz w:val="18"/>
          <w:szCs w:val="18"/>
          <w:lang w:val="en-SG"/>
        </w:rPr>
        <w:t>Có các cơ chế để xác định các giao dịch của các bên liên quan và các giao dịch nằm ngoài quy trình kinh doanh thông thường hay không?</w:t>
      </w:r>
    </w:p>
    <w:p w14:paraId="675BECE3" w14:textId="5C937555" w:rsidR="00B71869" w:rsidRPr="00075676" w:rsidRDefault="00B71869" w:rsidP="004F2540">
      <w:pPr>
        <w:pStyle w:val="ListParagraph"/>
        <w:numPr>
          <w:ilvl w:val="0"/>
          <w:numId w:val="33"/>
        </w:numPr>
        <w:tabs>
          <w:tab w:val="left" w:pos="9270"/>
        </w:tabs>
        <w:spacing w:before="120" w:after="120"/>
        <w:ind w:left="774" w:right="76"/>
        <w:contextualSpacing w:val="0"/>
        <w:jc w:val="both"/>
        <w:outlineLvl w:val="0"/>
        <w:rPr>
          <w:rFonts w:ascii="Arial" w:hAnsi="Arial" w:cs="Arial"/>
          <w:b/>
          <w:bCs/>
          <w:iCs/>
          <w:caps/>
          <w:sz w:val="18"/>
          <w:szCs w:val="18"/>
        </w:rPr>
      </w:pPr>
      <w:r w:rsidRPr="00075676">
        <w:rPr>
          <w:rFonts w:ascii="Arial" w:hAnsi="Arial" w:cs="Arial"/>
          <w:noProof/>
          <w:sz w:val="18"/>
          <w:szCs w:val="18"/>
          <w:lang w:val="en-SG"/>
        </w:rPr>
        <w:t>Có các kiểm soát để kiểm tra xem tất cả các giao dịch và mối quan hệ với các bên liên quan có được hạch toán và thuyết minh phù hợp với khuôn khổ về lập và trình bày BCTC</w:t>
      </w:r>
      <w:r w:rsidR="002B1E5A">
        <w:rPr>
          <w:rFonts w:ascii="Arial" w:hAnsi="Arial" w:cs="Arial"/>
          <w:noProof/>
          <w:sz w:val="18"/>
          <w:szCs w:val="18"/>
          <w:lang w:val="en-SG"/>
        </w:rPr>
        <w:t xml:space="preserve"> được áp dụng</w:t>
      </w:r>
      <w:r w:rsidRPr="00075676">
        <w:rPr>
          <w:rFonts w:ascii="Arial" w:hAnsi="Arial" w:cs="Arial"/>
          <w:noProof/>
          <w:sz w:val="18"/>
          <w:szCs w:val="18"/>
          <w:lang w:val="en-SG"/>
        </w:rPr>
        <w:t xml:space="preserve"> hay không?</w:t>
      </w:r>
    </w:p>
    <w:p w14:paraId="16C748B6" w14:textId="334CE6BC" w:rsidR="00EB2163" w:rsidRPr="00075676" w:rsidRDefault="00EB2163" w:rsidP="004F2540">
      <w:pPr>
        <w:pStyle w:val="ListParagraph"/>
        <w:numPr>
          <w:ilvl w:val="0"/>
          <w:numId w:val="1"/>
        </w:numPr>
        <w:spacing w:before="120" w:after="120"/>
        <w:ind w:right="-32"/>
        <w:contextualSpacing w:val="0"/>
        <w:jc w:val="both"/>
        <w:outlineLvl w:val="0"/>
        <w:rPr>
          <w:rFonts w:ascii="Arial" w:hAnsi="Arial" w:cs="Arial"/>
          <w:b/>
          <w:bCs/>
          <w:iCs/>
          <w:caps/>
          <w:sz w:val="18"/>
          <w:szCs w:val="18"/>
        </w:rPr>
      </w:pPr>
      <w:r w:rsidRPr="00075676">
        <w:rPr>
          <w:rFonts w:ascii="Arial" w:hAnsi="Arial" w:cs="Arial"/>
          <w:b/>
          <w:bCs/>
          <w:iCs/>
          <w:caps/>
          <w:sz w:val="18"/>
          <w:szCs w:val="18"/>
        </w:rPr>
        <w:t xml:space="preserve">TÓM TẮT ĐÁNH GIÁ Về THIẾT KẾ Của các KIỂM SOÁT </w:t>
      </w:r>
      <w:r w:rsidR="002B1E5A">
        <w:rPr>
          <w:rFonts w:ascii="Arial" w:hAnsi="Arial" w:cs="Arial"/>
          <w:b/>
          <w:bCs/>
          <w:iCs/>
          <w:caps/>
          <w:sz w:val="18"/>
          <w:szCs w:val="18"/>
        </w:rPr>
        <w:t>ĐƯỢC ÁP DỤNG CHO CẢ</w:t>
      </w:r>
      <w:r w:rsidR="002B1E5A" w:rsidRPr="00075676">
        <w:rPr>
          <w:rFonts w:ascii="Arial" w:hAnsi="Arial" w:cs="Arial"/>
          <w:b/>
          <w:bCs/>
          <w:iCs/>
          <w:caps/>
          <w:sz w:val="18"/>
          <w:szCs w:val="18"/>
        </w:rPr>
        <w:t xml:space="preserve"> </w:t>
      </w:r>
      <w:r w:rsidRPr="00075676">
        <w:rPr>
          <w:rFonts w:ascii="Arial" w:hAnsi="Arial" w:cs="Arial"/>
          <w:b/>
          <w:bCs/>
          <w:iCs/>
          <w:caps/>
          <w:sz w:val="18"/>
          <w:szCs w:val="18"/>
        </w:rPr>
        <w:t>TẬP ĐOÀN</w:t>
      </w:r>
    </w:p>
    <w:p w14:paraId="070EA03D" w14:textId="3053BC2F" w:rsidR="00B71869" w:rsidRPr="00075676" w:rsidRDefault="00EB2163" w:rsidP="004F2540">
      <w:pPr>
        <w:spacing w:before="120" w:after="120"/>
        <w:jc w:val="both"/>
        <w:rPr>
          <w:rFonts w:ascii="Arial" w:hAnsi="Arial" w:cs="Arial"/>
          <w:bCs/>
          <w:iCs/>
          <w:sz w:val="18"/>
          <w:szCs w:val="18"/>
        </w:rPr>
      </w:pPr>
      <w:r w:rsidRPr="00075676">
        <w:rPr>
          <w:rFonts w:ascii="Arial" w:hAnsi="Arial" w:cs="Arial"/>
          <w:bCs/>
          <w:iCs/>
          <w:sz w:val="18"/>
          <w:szCs w:val="18"/>
        </w:rPr>
        <w:t>Sau khi xem xét các vấn đề được nêu từ mục A đến mục D nêu trên, nhóm kiểm toán tập đoàn</w:t>
      </w:r>
      <w:r w:rsidR="00D079EB">
        <w:rPr>
          <w:rFonts w:ascii="Arial" w:hAnsi="Arial" w:cs="Arial"/>
          <w:bCs/>
          <w:iCs/>
          <w:sz w:val="18"/>
          <w:szCs w:val="18"/>
        </w:rPr>
        <w:t xml:space="preserve"> phải</w:t>
      </w:r>
      <w:r w:rsidRPr="00075676">
        <w:rPr>
          <w:rFonts w:ascii="Arial" w:hAnsi="Arial" w:cs="Arial"/>
          <w:bCs/>
          <w:iCs/>
          <w:sz w:val="18"/>
          <w:szCs w:val="18"/>
        </w:rPr>
        <w:t>:</w:t>
      </w:r>
    </w:p>
    <w:p w14:paraId="6638A59F" w14:textId="66687BED" w:rsidR="00EB2163" w:rsidRPr="00075676" w:rsidRDefault="00EB2163" w:rsidP="00D079EB">
      <w:pPr>
        <w:pStyle w:val="ListParagraph"/>
        <w:numPr>
          <w:ilvl w:val="0"/>
          <w:numId w:val="46"/>
        </w:numPr>
        <w:spacing w:before="120" w:after="120"/>
        <w:contextualSpacing w:val="0"/>
        <w:jc w:val="both"/>
        <w:rPr>
          <w:rFonts w:ascii="Arial" w:hAnsi="Arial" w:cs="Arial"/>
          <w:bCs/>
          <w:iCs/>
          <w:sz w:val="18"/>
          <w:szCs w:val="18"/>
        </w:rPr>
      </w:pPr>
      <w:r w:rsidRPr="00075676">
        <w:rPr>
          <w:rFonts w:ascii="Arial" w:hAnsi="Arial" w:cs="Arial"/>
          <w:bCs/>
          <w:iCs/>
          <w:sz w:val="18"/>
          <w:szCs w:val="18"/>
        </w:rPr>
        <w:t>Xác định các chu trình kinh doanh chính mà thiết kế các kiểm soát được áp dụng cho cả tập đoàn được đánh giá;</w:t>
      </w:r>
    </w:p>
    <w:p w14:paraId="386F97F3" w14:textId="27A237A4" w:rsidR="00EB2163" w:rsidRPr="00075676" w:rsidRDefault="00EB2163" w:rsidP="00D079EB">
      <w:pPr>
        <w:pStyle w:val="ListParagraph"/>
        <w:numPr>
          <w:ilvl w:val="0"/>
          <w:numId w:val="46"/>
        </w:numPr>
        <w:spacing w:before="120" w:after="120"/>
        <w:contextualSpacing w:val="0"/>
        <w:jc w:val="both"/>
        <w:rPr>
          <w:rFonts w:ascii="Arial" w:hAnsi="Arial" w:cs="Arial"/>
          <w:bCs/>
          <w:iCs/>
          <w:sz w:val="18"/>
          <w:szCs w:val="18"/>
        </w:rPr>
      </w:pPr>
      <w:r w:rsidRPr="00075676">
        <w:rPr>
          <w:rFonts w:ascii="Arial" w:hAnsi="Arial" w:cs="Arial"/>
          <w:bCs/>
          <w:iCs/>
          <w:sz w:val="18"/>
          <w:szCs w:val="18"/>
        </w:rPr>
        <w:t>Đánh giá việc thiết kế các kiểm soát được áp dụng cho cả tập đoàn có hữu hiệu hay không</w:t>
      </w:r>
      <w:r w:rsidR="00003C33" w:rsidRPr="00075676">
        <w:rPr>
          <w:rFonts w:ascii="Arial" w:hAnsi="Arial" w:cs="Arial"/>
          <w:bCs/>
          <w:iCs/>
          <w:sz w:val="18"/>
          <w:szCs w:val="18"/>
        </w:rPr>
        <w:t>;</w:t>
      </w:r>
    </w:p>
    <w:p w14:paraId="569211ED" w14:textId="283C9809" w:rsidR="00EB2163" w:rsidRPr="00075676" w:rsidRDefault="00EB2163" w:rsidP="00D079EB">
      <w:pPr>
        <w:pStyle w:val="ListParagraph"/>
        <w:numPr>
          <w:ilvl w:val="0"/>
          <w:numId w:val="46"/>
        </w:numPr>
        <w:spacing w:before="120" w:after="120"/>
        <w:contextualSpacing w:val="0"/>
        <w:jc w:val="both"/>
        <w:rPr>
          <w:rFonts w:ascii="Arial" w:hAnsi="Arial" w:cs="Arial"/>
          <w:bCs/>
          <w:iCs/>
          <w:sz w:val="18"/>
          <w:szCs w:val="18"/>
        </w:rPr>
      </w:pPr>
      <w:r w:rsidRPr="00075676">
        <w:rPr>
          <w:rFonts w:ascii="Arial" w:hAnsi="Arial" w:cs="Arial"/>
          <w:bCs/>
          <w:iCs/>
          <w:sz w:val="18"/>
          <w:szCs w:val="18"/>
        </w:rPr>
        <w:t xml:space="preserve">Nếu </w:t>
      </w:r>
      <w:r w:rsidR="000E4CDB" w:rsidRPr="00075676">
        <w:rPr>
          <w:rFonts w:ascii="Arial" w:hAnsi="Arial" w:cs="Arial"/>
          <w:bCs/>
          <w:iCs/>
          <w:sz w:val="18"/>
          <w:szCs w:val="18"/>
        </w:rPr>
        <w:t xml:space="preserve">việc thiết kế các kiểm soát được áp dụng cho cả tập đoàn </w:t>
      </w:r>
      <w:r w:rsidRPr="00075676">
        <w:rPr>
          <w:rFonts w:ascii="Arial" w:hAnsi="Arial" w:cs="Arial"/>
          <w:bCs/>
          <w:iCs/>
          <w:sz w:val="18"/>
          <w:szCs w:val="18"/>
        </w:rPr>
        <w:t>được đánh giá là hữu h</w:t>
      </w:r>
      <w:r w:rsidR="000E4CDB" w:rsidRPr="00075676">
        <w:rPr>
          <w:rFonts w:ascii="Arial" w:hAnsi="Arial" w:cs="Arial"/>
          <w:bCs/>
          <w:iCs/>
          <w:sz w:val="18"/>
          <w:szCs w:val="18"/>
        </w:rPr>
        <w:t xml:space="preserve">iệu, nhóm kiểm toán tập đoàn thực hiện soát xét việc thực hiện các kiểm soát được áp dụng cho cả tập đoàn để xác định rằng các KSNB đã được thực hiện tại </w:t>
      </w:r>
      <w:r w:rsidR="002B1E5A">
        <w:rPr>
          <w:rFonts w:ascii="Arial" w:hAnsi="Arial" w:cs="Arial"/>
          <w:bCs/>
          <w:iCs/>
          <w:sz w:val="18"/>
          <w:szCs w:val="18"/>
        </w:rPr>
        <w:t>M</w:t>
      </w:r>
      <w:r w:rsidR="00E74613" w:rsidRPr="00075676">
        <w:rPr>
          <w:rFonts w:ascii="Arial" w:hAnsi="Arial" w:cs="Arial"/>
          <w:bCs/>
          <w:iCs/>
          <w:sz w:val="18"/>
          <w:szCs w:val="18"/>
        </w:rPr>
        <w:t xml:space="preserve">ẫu </w:t>
      </w:r>
      <w:r w:rsidR="000E4CDB" w:rsidRPr="00075676">
        <w:rPr>
          <w:rFonts w:ascii="Arial" w:hAnsi="Arial" w:cs="Arial"/>
          <w:bCs/>
          <w:iCs/>
          <w:sz w:val="18"/>
          <w:szCs w:val="18"/>
        </w:rPr>
        <w:t>CC5.2</w:t>
      </w:r>
      <w:r w:rsidR="00003C33" w:rsidRPr="00075676">
        <w:rPr>
          <w:rFonts w:ascii="Arial" w:hAnsi="Arial" w:cs="Arial"/>
          <w:bCs/>
          <w:iCs/>
          <w:sz w:val="18"/>
          <w:szCs w:val="18"/>
        </w:rPr>
        <w:t>;</w:t>
      </w:r>
    </w:p>
    <w:p w14:paraId="02E79CC9" w14:textId="61CA648A" w:rsidR="00570199" w:rsidRPr="00075676" w:rsidRDefault="00570199" w:rsidP="00D079EB">
      <w:pPr>
        <w:pStyle w:val="ListParagraph"/>
        <w:numPr>
          <w:ilvl w:val="0"/>
          <w:numId w:val="46"/>
        </w:numPr>
        <w:spacing w:before="120" w:after="120"/>
        <w:contextualSpacing w:val="0"/>
        <w:jc w:val="both"/>
        <w:rPr>
          <w:rFonts w:ascii="Arial" w:hAnsi="Arial" w:cs="Arial"/>
          <w:bCs/>
          <w:iCs/>
          <w:sz w:val="18"/>
          <w:szCs w:val="18"/>
        </w:rPr>
      </w:pPr>
      <w:r w:rsidRPr="00075676">
        <w:rPr>
          <w:rFonts w:ascii="Arial" w:hAnsi="Arial" w:cs="Arial"/>
          <w:bCs/>
          <w:iCs/>
          <w:sz w:val="18"/>
          <w:szCs w:val="18"/>
        </w:rPr>
        <w:t xml:space="preserve">Khi thiết kế các kiểm soát chính được xác định là không hiệu quả, xem xét các </w:t>
      </w:r>
      <w:r w:rsidR="00346826">
        <w:rPr>
          <w:rFonts w:ascii="Arial" w:hAnsi="Arial" w:cs="Arial"/>
          <w:bCs/>
          <w:iCs/>
          <w:sz w:val="18"/>
          <w:szCs w:val="18"/>
        </w:rPr>
        <w:t>yếu kém</w:t>
      </w:r>
      <w:r w:rsidRPr="00075676">
        <w:rPr>
          <w:rFonts w:ascii="Arial" w:hAnsi="Arial" w:cs="Arial"/>
          <w:bCs/>
          <w:iCs/>
          <w:sz w:val="18"/>
          <w:szCs w:val="18"/>
        </w:rPr>
        <w:t xml:space="preserve"> và xem xét liệu các </w:t>
      </w:r>
      <w:r w:rsidR="00346826">
        <w:rPr>
          <w:rFonts w:ascii="Arial" w:hAnsi="Arial" w:cs="Arial"/>
          <w:bCs/>
          <w:iCs/>
          <w:sz w:val="18"/>
          <w:szCs w:val="18"/>
        </w:rPr>
        <w:t xml:space="preserve">yếu kém </w:t>
      </w:r>
      <w:r w:rsidRPr="00075676">
        <w:rPr>
          <w:rFonts w:ascii="Arial" w:hAnsi="Arial" w:cs="Arial"/>
          <w:bCs/>
          <w:iCs/>
          <w:sz w:val="18"/>
          <w:szCs w:val="18"/>
        </w:rPr>
        <w:t>có tạo thành các khiếm khuyết nghi</w:t>
      </w:r>
      <w:r w:rsidR="002B1E5A">
        <w:rPr>
          <w:rFonts w:ascii="Arial" w:hAnsi="Arial" w:cs="Arial"/>
          <w:bCs/>
          <w:iCs/>
          <w:sz w:val="18"/>
          <w:szCs w:val="18"/>
        </w:rPr>
        <w:t>ê</w:t>
      </w:r>
      <w:r w:rsidRPr="00075676">
        <w:rPr>
          <w:rFonts w:ascii="Arial" w:hAnsi="Arial" w:cs="Arial"/>
          <w:bCs/>
          <w:iCs/>
          <w:sz w:val="18"/>
          <w:szCs w:val="18"/>
        </w:rPr>
        <w:t>m trọng hay không</w:t>
      </w:r>
      <w:r w:rsidR="002B1E5A">
        <w:rPr>
          <w:rFonts w:ascii="Arial" w:hAnsi="Arial" w:cs="Arial"/>
          <w:bCs/>
          <w:iCs/>
          <w:sz w:val="18"/>
          <w:szCs w:val="18"/>
        </w:rPr>
        <w:t>?</w:t>
      </w:r>
      <w:r w:rsidRPr="00075676">
        <w:rPr>
          <w:rFonts w:ascii="Arial" w:hAnsi="Arial" w:cs="Arial"/>
          <w:bCs/>
          <w:iCs/>
          <w:sz w:val="18"/>
          <w:szCs w:val="18"/>
        </w:rPr>
        <w:t xml:space="preserve"> Thông báo về sự yếu kém trong KSNB tới thành viên BGĐ có liên quan và tới BQT (trình bày tại </w:t>
      </w:r>
      <w:r w:rsidR="002B1E5A">
        <w:rPr>
          <w:rFonts w:ascii="Arial" w:hAnsi="Arial" w:cs="Arial"/>
          <w:bCs/>
          <w:iCs/>
          <w:sz w:val="18"/>
          <w:szCs w:val="18"/>
        </w:rPr>
        <w:t>M</w:t>
      </w:r>
      <w:r w:rsidR="00E74613" w:rsidRPr="00075676">
        <w:rPr>
          <w:rFonts w:ascii="Arial" w:hAnsi="Arial" w:cs="Arial"/>
          <w:bCs/>
          <w:iCs/>
          <w:sz w:val="18"/>
          <w:szCs w:val="18"/>
        </w:rPr>
        <w:t xml:space="preserve">ẫu </w:t>
      </w:r>
      <w:r w:rsidRPr="00075676">
        <w:rPr>
          <w:rFonts w:ascii="Arial" w:hAnsi="Arial" w:cs="Arial"/>
          <w:bCs/>
          <w:iCs/>
          <w:sz w:val="18"/>
          <w:szCs w:val="18"/>
        </w:rPr>
        <w:t xml:space="preserve">AA8) và xem xét ảnh hưởng của các </w:t>
      </w:r>
      <w:r w:rsidR="00346826">
        <w:rPr>
          <w:rFonts w:ascii="Arial" w:hAnsi="Arial" w:cs="Arial"/>
          <w:bCs/>
          <w:iCs/>
          <w:sz w:val="18"/>
          <w:szCs w:val="18"/>
        </w:rPr>
        <w:t>yếu kém</w:t>
      </w:r>
      <w:r w:rsidRPr="00075676">
        <w:rPr>
          <w:rFonts w:ascii="Arial" w:hAnsi="Arial" w:cs="Arial"/>
          <w:bCs/>
          <w:iCs/>
          <w:sz w:val="18"/>
          <w:szCs w:val="18"/>
        </w:rPr>
        <w:t xml:space="preserve"> trong KSNB đã ghi nhận trong đánh giá của KTV về rủi ro có sai sót trọng yếu </w:t>
      </w:r>
      <w:r w:rsidR="002B1E5A">
        <w:rPr>
          <w:rFonts w:ascii="Arial" w:hAnsi="Arial" w:cs="Arial"/>
          <w:bCs/>
          <w:iCs/>
          <w:sz w:val="18"/>
          <w:szCs w:val="18"/>
        </w:rPr>
        <w:t>tại M</w:t>
      </w:r>
      <w:r w:rsidR="00E74613" w:rsidRPr="00075676">
        <w:rPr>
          <w:rFonts w:ascii="Arial" w:hAnsi="Arial" w:cs="Arial"/>
          <w:bCs/>
          <w:iCs/>
          <w:sz w:val="18"/>
          <w:szCs w:val="18"/>
        </w:rPr>
        <w:t xml:space="preserve">ẫu </w:t>
      </w:r>
      <w:r w:rsidRPr="00075676">
        <w:rPr>
          <w:rFonts w:ascii="Arial" w:hAnsi="Arial" w:cs="Arial"/>
          <w:bCs/>
          <w:iCs/>
          <w:sz w:val="18"/>
          <w:szCs w:val="18"/>
        </w:rPr>
        <w:t>CC8.</w:t>
      </w:r>
    </w:p>
    <w:p w14:paraId="3EA66181" w14:textId="1C972C8C" w:rsidR="000E4CDB" w:rsidRPr="00075676" w:rsidRDefault="00261901" w:rsidP="004F2540">
      <w:pPr>
        <w:spacing w:before="120" w:after="120"/>
        <w:jc w:val="both"/>
        <w:rPr>
          <w:rFonts w:ascii="Arial" w:hAnsi="Arial" w:cs="Arial"/>
          <w:b/>
          <w:i/>
          <w:sz w:val="18"/>
          <w:szCs w:val="18"/>
        </w:rPr>
      </w:pPr>
      <w:r w:rsidRPr="00075676">
        <w:rPr>
          <w:rFonts w:ascii="Arial" w:hAnsi="Arial" w:cs="Arial"/>
          <w:b/>
          <w:i/>
          <w:sz w:val="18"/>
          <w:szCs w:val="18"/>
        </w:rPr>
        <w:t>Liên kết với giấy làm việc khác</w:t>
      </w:r>
    </w:p>
    <w:p w14:paraId="4C418164" w14:textId="2C7FF7B2" w:rsidR="000E4CDB" w:rsidRPr="00075676" w:rsidRDefault="000E4CDB" w:rsidP="004F2540">
      <w:pPr>
        <w:spacing w:before="120" w:after="120"/>
        <w:jc w:val="both"/>
        <w:rPr>
          <w:rFonts w:ascii="Arial" w:hAnsi="Arial" w:cs="Arial"/>
          <w:bCs/>
          <w:iCs/>
          <w:sz w:val="18"/>
          <w:szCs w:val="18"/>
        </w:rPr>
      </w:pPr>
      <w:r w:rsidRPr="00075676">
        <w:rPr>
          <w:rFonts w:ascii="Arial" w:hAnsi="Arial" w:cs="Arial"/>
          <w:bCs/>
          <w:iCs/>
          <w:sz w:val="18"/>
          <w:szCs w:val="18"/>
        </w:rPr>
        <w:lastRenderedPageBreak/>
        <w:t xml:space="preserve">Nếu việc thiết kế các kiểm soát được áp dụng cho cả tập đoàn được đánh giá là hữu hiệu, nhóm kiểm toán tập đoàn tiếp tục thực hiện </w:t>
      </w:r>
      <w:r w:rsidR="00EB5BDE">
        <w:rPr>
          <w:rFonts w:ascii="Arial" w:hAnsi="Arial" w:cs="Arial"/>
          <w:bCs/>
          <w:iCs/>
          <w:sz w:val="18"/>
          <w:szCs w:val="18"/>
        </w:rPr>
        <w:t>M</w:t>
      </w:r>
      <w:r w:rsidRPr="00075676">
        <w:rPr>
          <w:rFonts w:ascii="Arial" w:hAnsi="Arial" w:cs="Arial"/>
          <w:bCs/>
          <w:iCs/>
          <w:sz w:val="18"/>
          <w:szCs w:val="18"/>
        </w:rPr>
        <w:t>ẫu CC5.2 – Soát xét việc thực hiện các kiểm soát được áp dụng cho cả tập đoàn.</w:t>
      </w:r>
    </w:p>
    <w:p w14:paraId="3B415E3A" w14:textId="092B23ED" w:rsidR="00053D2F" w:rsidRPr="004F2540" w:rsidRDefault="00570199" w:rsidP="004F2540">
      <w:pPr>
        <w:spacing w:before="120" w:after="120"/>
        <w:jc w:val="both"/>
        <w:rPr>
          <w:rFonts w:ascii="Arial" w:hAnsi="Arial" w:cs="Arial"/>
          <w:iCs/>
          <w:sz w:val="18"/>
          <w:szCs w:val="18"/>
        </w:rPr>
      </w:pPr>
      <w:r w:rsidRPr="00075676">
        <w:rPr>
          <w:rFonts w:ascii="Arial" w:hAnsi="Arial" w:cs="Arial"/>
          <w:bCs/>
          <w:iCs/>
          <w:sz w:val="18"/>
          <w:szCs w:val="18"/>
        </w:rPr>
        <w:t xml:space="preserve">Khi thiết kế các kiểm soát chính được xác định là không hiệu quả, xem xét các </w:t>
      </w:r>
      <w:r w:rsidR="00346826">
        <w:rPr>
          <w:rFonts w:ascii="Arial" w:hAnsi="Arial" w:cs="Arial"/>
          <w:bCs/>
          <w:iCs/>
          <w:sz w:val="18"/>
          <w:szCs w:val="18"/>
        </w:rPr>
        <w:t>yếu kém</w:t>
      </w:r>
      <w:r w:rsidRPr="00075676">
        <w:rPr>
          <w:rFonts w:ascii="Arial" w:hAnsi="Arial" w:cs="Arial"/>
          <w:bCs/>
          <w:iCs/>
          <w:sz w:val="18"/>
          <w:szCs w:val="18"/>
        </w:rPr>
        <w:t xml:space="preserve"> và xem xét liệu các </w:t>
      </w:r>
      <w:r w:rsidR="00346826">
        <w:rPr>
          <w:rFonts w:ascii="Arial" w:hAnsi="Arial" w:cs="Arial"/>
          <w:bCs/>
          <w:iCs/>
          <w:sz w:val="18"/>
          <w:szCs w:val="18"/>
        </w:rPr>
        <w:t>yếu kém</w:t>
      </w:r>
      <w:r w:rsidRPr="00075676">
        <w:rPr>
          <w:rFonts w:ascii="Arial" w:hAnsi="Arial" w:cs="Arial"/>
          <w:bCs/>
          <w:iCs/>
          <w:sz w:val="18"/>
          <w:szCs w:val="18"/>
        </w:rPr>
        <w:t xml:space="preserve"> có tạo thành các khiếm khuyết nghiệm trọng hay không. Thông báo về sự yếu kém trong KSNB tới thành viên BGĐ có liên quan và tới BQT (trình bày tại </w:t>
      </w:r>
      <w:r w:rsidR="00E74613" w:rsidRPr="00075676">
        <w:rPr>
          <w:rFonts w:ascii="Arial" w:hAnsi="Arial" w:cs="Arial"/>
          <w:bCs/>
          <w:iCs/>
          <w:sz w:val="18"/>
          <w:szCs w:val="18"/>
        </w:rPr>
        <w:t xml:space="preserve">mẫu </w:t>
      </w:r>
      <w:r w:rsidRPr="00075676">
        <w:rPr>
          <w:rFonts w:ascii="Arial" w:hAnsi="Arial" w:cs="Arial"/>
          <w:bCs/>
          <w:iCs/>
          <w:sz w:val="18"/>
          <w:szCs w:val="18"/>
        </w:rPr>
        <w:t xml:space="preserve">AA8) và xem xét ảnh hưởng của các </w:t>
      </w:r>
      <w:r w:rsidR="00346826">
        <w:rPr>
          <w:rFonts w:ascii="Arial" w:hAnsi="Arial" w:cs="Arial"/>
          <w:bCs/>
          <w:iCs/>
          <w:sz w:val="18"/>
          <w:szCs w:val="18"/>
        </w:rPr>
        <w:t>yếu kém</w:t>
      </w:r>
      <w:r w:rsidRPr="00075676">
        <w:rPr>
          <w:rFonts w:ascii="Arial" w:hAnsi="Arial" w:cs="Arial"/>
          <w:bCs/>
          <w:iCs/>
          <w:sz w:val="18"/>
          <w:szCs w:val="18"/>
        </w:rPr>
        <w:t xml:space="preserve"> trong KSNB đã ghi nhận trong đánh giá của KTV về rủi ro có sai sót trọng yếu trong </w:t>
      </w:r>
      <w:r w:rsidR="002B1E5A">
        <w:rPr>
          <w:rFonts w:ascii="Arial" w:hAnsi="Arial" w:cs="Arial"/>
          <w:bCs/>
          <w:iCs/>
          <w:sz w:val="18"/>
          <w:szCs w:val="18"/>
        </w:rPr>
        <w:t>M</w:t>
      </w:r>
      <w:r w:rsidR="00E74613" w:rsidRPr="00075676">
        <w:rPr>
          <w:rFonts w:ascii="Arial" w:hAnsi="Arial" w:cs="Arial"/>
          <w:bCs/>
          <w:iCs/>
          <w:sz w:val="18"/>
          <w:szCs w:val="18"/>
        </w:rPr>
        <w:t xml:space="preserve">ẫu </w:t>
      </w:r>
      <w:r w:rsidRPr="00075676">
        <w:rPr>
          <w:rFonts w:ascii="Arial" w:hAnsi="Arial" w:cs="Arial"/>
          <w:bCs/>
          <w:iCs/>
          <w:sz w:val="18"/>
          <w:szCs w:val="18"/>
        </w:rPr>
        <w:t>CC8</w:t>
      </w:r>
      <w:r w:rsidR="00D079EB">
        <w:rPr>
          <w:rFonts w:ascii="Arial" w:hAnsi="Arial" w:cs="Arial"/>
          <w:bCs/>
          <w:iCs/>
          <w:sz w:val="18"/>
          <w:szCs w:val="18"/>
        </w:rPr>
        <w:t xml:space="preserve"> </w:t>
      </w:r>
      <w:r w:rsidR="00261901" w:rsidRPr="00075676">
        <w:rPr>
          <w:rFonts w:ascii="Arial" w:hAnsi="Arial" w:cs="Arial"/>
          <w:iCs/>
          <w:sz w:val="18"/>
          <w:szCs w:val="18"/>
        </w:rPr>
        <w:t xml:space="preserve">– Tổng hợp đánh giá rủi ro ở cấp độ BCTC tập đoàn và cấp độ cơ sở dẫn liệu, và tổng hợp về </w:t>
      </w:r>
      <w:r w:rsidR="002B1E5A">
        <w:rPr>
          <w:rFonts w:ascii="Arial" w:hAnsi="Arial" w:cs="Arial"/>
          <w:iCs/>
          <w:sz w:val="18"/>
          <w:szCs w:val="18"/>
        </w:rPr>
        <w:t>M</w:t>
      </w:r>
      <w:r w:rsidR="00E74613" w:rsidRPr="00075676">
        <w:rPr>
          <w:rFonts w:ascii="Arial" w:hAnsi="Arial" w:cs="Arial"/>
          <w:iCs/>
          <w:sz w:val="18"/>
          <w:szCs w:val="18"/>
        </w:rPr>
        <w:t xml:space="preserve">ẫu </w:t>
      </w:r>
      <w:r w:rsidR="00261901" w:rsidRPr="00075676">
        <w:rPr>
          <w:rFonts w:ascii="Arial" w:hAnsi="Arial" w:cs="Arial"/>
          <w:iCs/>
          <w:sz w:val="18"/>
          <w:szCs w:val="18"/>
        </w:rPr>
        <w:t>CC1 để tổng hợp kế hoạch kiểm toán cho cuộc kiểm toán</w:t>
      </w:r>
      <w:r w:rsidR="000E4CDB" w:rsidRPr="00075676">
        <w:rPr>
          <w:rFonts w:ascii="Arial" w:hAnsi="Arial" w:cs="Arial"/>
          <w:iCs/>
          <w:sz w:val="18"/>
          <w:szCs w:val="18"/>
        </w:rPr>
        <w:t>.</w:t>
      </w:r>
    </w:p>
    <w:sectPr w:rsidR="00053D2F" w:rsidRPr="004F2540" w:rsidSect="004F2540">
      <w:headerReference w:type="even" r:id="rId8"/>
      <w:headerReference w:type="default" r:id="rId9"/>
      <w:footerReference w:type="even" r:id="rId10"/>
      <w:footerReference w:type="default" r:id="rId11"/>
      <w:headerReference w:type="first" r:id="rId12"/>
      <w:footerReference w:type="first" r:id="rId13"/>
      <w:pgSz w:w="11906" w:h="16838" w:code="9"/>
      <w:pgMar w:top="941" w:right="851" w:bottom="1140" w:left="1418"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D37B0" w14:textId="77777777" w:rsidR="008F5F8E" w:rsidRDefault="008F5F8E" w:rsidP="000F653E">
      <w:r>
        <w:separator/>
      </w:r>
    </w:p>
  </w:endnote>
  <w:endnote w:type="continuationSeparator" w:id="0">
    <w:p w14:paraId="398B3D3F" w14:textId="77777777" w:rsidR="008F5F8E" w:rsidRDefault="008F5F8E" w:rsidP="000F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78429" w14:textId="77777777" w:rsidR="008D443E" w:rsidRDefault="008D4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D0C0" w14:textId="767A56D4" w:rsidR="00CE2C01" w:rsidRDefault="00CE2C01" w:rsidP="00CE2C01">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4A4DCBEB" wp14:editId="2594DA2D">
          <wp:simplePos x="0" y="0"/>
          <wp:positionH relativeFrom="margin">
            <wp:posOffset>-67945</wp:posOffset>
          </wp:positionH>
          <wp:positionV relativeFrom="paragraph">
            <wp:posOffset>0</wp:posOffset>
          </wp:positionV>
          <wp:extent cx="895985" cy="355600"/>
          <wp:effectExtent l="0" t="0" r="0" b="0"/>
          <wp:wrapNone/>
          <wp:docPr id="5955585" name="Picture 595558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5A82C816" wp14:editId="6642E8BA">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128F51C"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Chương trình kiểm toán mẫu kiểm toán báo cáo tài chính tập đoàn</w:t>
    </w:r>
  </w:p>
  <w:p w14:paraId="37C98DEC" w14:textId="522D9A03" w:rsidR="00C8217A" w:rsidRPr="00CE2C01" w:rsidRDefault="00CE2C01" w:rsidP="00CE2C01">
    <w:pPr>
      <w:ind w:left="1701"/>
      <w:jc w:val="both"/>
      <w:rPr>
        <w:rFonts w:ascii="Arial" w:hAnsi="Arial" w:cs="Arial"/>
        <w:i/>
        <w:sz w:val="18"/>
        <w:szCs w:val="18"/>
      </w:rPr>
    </w:pPr>
    <w:r>
      <w:rPr>
        <w:rFonts w:ascii="Arial" w:hAnsi="Arial" w:cs="Arial"/>
        <w:i/>
        <w:sz w:val="18"/>
        <w:szCs w:val="18"/>
      </w:rPr>
      <w:t xml:space="preserve">(Ban hành theo Quyết định số </w:t>
    </w:r>
    <w:r w:rsidR="008D443E">
      <w:rPr>
        <w:rFonts w:ascii="Arial" w:hAnsi="Arial" w:cs="Arial"/>
        <w:i/>
        <w:sz w:val="18"/>
        <w:szCs w:val="18"/>
      </w:rPr>
      <w:t xml:space="preserve">629-2023/QĐ-VACPA ngày 15/11/2023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D658B" w14:textId="77777777" w:rsidR="008D443E" w:rsidRDefault="008D4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FA99D" w14:textId="77777777" w:rsidR="008F5F8E" w:rsidRDefault="008F5F8E" w:rsidP="000F653E">
      <w:r>
        <w:separator/>
      </w:r>
    </w:p>
  </w:footnote>
  <w:footnote w:type="continuationSeparator" w:id="0">
    <w:p w14:paraId="2BF85DB1" w14:textId="77777777" w:rsidR="008F5F8E" w:rsidRDefault="008F5F8E" w:rsidP="000F6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D3359" w14:textId="77777777" w:rsidR="008D443E" w:rsidRDefault="008D44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6B509" w14:textId="273D8F7B" w:rsidR="00C8217A" w:rsidRPr="004A3CC4" w:rsidRDefault="001D2FE3" w:rsidP="001D2FE3">
    <w:pPr>
      <w:pStyle w:val="Header"/>
      <w:pBdr>
        <w:bottom w:val="single" w:sz="4" w:space="1" w:color="auto"/>
      </w:pBdr>
      <w:jc w:val="right"/>
      <w:rPr>
        <w:rFonts w:asciiTheme="minorBidi" w:hAnsiTheme="minorBidi"/>
        <w:sz w:val="18"/>
        <w:szCs w:val="18"/>
      </w:rPr>
    </w:pPr>
    <w:r>
      <w:rPr>
        <w:rFonts w:ascii="Arial" w:eastAsia="SimSun" w:hAnsi="Arial" w:cs="Arial"/>
        <w:b/>
        <w:bCs/>
      </w:rPr>
      <w:t>CC5.1GN</w:t>
    </w:r>
    <w:r w:rsidR="00003C33">
      <w:rPr>
        <w:rFonts w:ascii="Arial" w:eastAsia="SimSun" w:hAnsi="Arial" w:cs="Arial"/>
        <w:b/>
        <w:bCs/>
      </w:rPr>
      <w:t xml:space="preserve"> </w:t>
    </w:r>
    <w:r w:rsidR="00003C33" w:rsidRPr="009D2025">
      <w:rPr>
        <w:rFonts w:ascii="Arial" w:hAnsi="Arial" w:cs="Arial"/>
        <w:sz w:val="18"/>
        <w:szCs w:val="18"/>
      </w:rPr>
      <w:fldChar w:fldCharType="begin"/>
    </w:r>
    <w:r w:rsidR="00003C33" w:rsidRPr="009D2025">
      <w:rPr>
        <w:rFonts w:ascii="Arial" w:hAnsi="Arial" w:cs="Arial"/>
        <w:sz w:val="18"/>
        <w:szCs w:val="18"/>
      </w:rPr>
      <w:instrText xml:space="preserve"> PAGE  \* Arabic  \* MERGEFORMAT </w:instrText>
    </w:r>
    <w:r w:rsidR="00003C33" w:rsidRPr="009D2025">
      <w:rPr>
        <w:rFonts w:ascii="Arial" w:hAnsi="Arial" w:cs="Arial"/>
        <w:sz w:val="18"/>
        <w:szCs w:val="18"/>
      </w:rPr>
      <w:fldChar w:fldCharType="separate"/>
    </w:r>
    <w:r w:rsidR="00003C33">
      <w:rPr>
        <w:rFonts w:ascii="Arial" w:hAnsi="Arial" w:cs="Arial"/>
        <w:sz w:val="18"/>
        <w:szCs w:val="18"/>
      </w:rPr>
      <w:t>1</w:t>
    </w:r>
    <w:r w:rsidR="00003C33" w:rsidRPr="009D2025">
      <w:rPr>
        <w:rFonts w:ascii="Arial" w:hAnsi="Arial" w:cs="Arial"/>
        <w:sz w:val="18"/>
        <w:szCs w:val="18"/>
      </w:rPr>
      <w:fldChar w:fldCharType="end"/>
    </w:r>
    <w:r w:rsidR="00003C33" w:rsidRPr="009D2025">
      <w:rPr>
        <w:rFonts w:ascii="Arial" w:hAnsi="Arial" w:cs="Arial"/>
        <w:sz w:val="18"/>
        <w:szCs w:val="18"/>
      </w:rPr>
      <w:t>/</w:t>
    </w:r>
    <w:r w:rsidR="00003C33" w:rsidRPr="009D2025">
      <w:rPr>
        <w:rFonts w:ascii="Arial" w:hAnsi="Arial" w:cs="Arial"/>
        <w:sz w:val="18"/>
        <w:szCs w:val="18"/>
      </w:rPr>
      <w:fldChar w:fldCharType="begin"/>
    </w:r>
    <w:r w:rsidR="00003C33" w:rsidRPr="009D2025">
      <w:rPr>
        <w:rFonts w:ascii="Arial" w:hAnsi="Arial" w:cs="Arial"/>
        <w:sz w:val="18"/>
        <w:szCs w:val="18"/>
      </w:rPr>
      <w:instrText xml:space="preserve"> NUMPAGES  \* Arabic  \* MERGEFORMAT </w:instrText>
    </w:r>
    <w:r w:rsidR="00003C33" w:rsidRPr="009D2025">
      <w:rPr>
        <w:rFonts w:ascii="Arial" w:hAnsi="Arial" w:cs="Arial"/>
        <w:sz w:val="18"/>
        <w:szCs w:val="18"/>
      </w:rPr>
      <w:fldChar w:fldCharType="separate"/>
    </w:r>
    <w:r w:rsidR="00003C33">
      <w:rPr>
        <w:rFonts w:ascii="Arial" w:hAnsi="Arial" w:cs="Arial"/>
        <w:sz w:val="18"/>
        <w:szCs w:val="18"/>
      </w:rPr>
      <w:t>1</w:t>
    </w:r>
    <w:r w:rsidR="00003C33" w:rsidRPr="009D2025">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45BE7" w14:textId="77777777" w:rsidR="008D443E" w:rsidRDefault="008D4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640D9"/>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83B5E51"/>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96064AE"/>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09A7022F"/>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9B80427"/>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B590FD9"/>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BE805EF"/>
    <w:multiLevelType w:val="hybridMultilevel"/>
    <w:tmpl w:val="2C341340"/>
    <w:lvl w:ilvl="0" w:tplc="858E3620">
      <w:start w:val="1"/>
      <w:numFmt w:val="bullet"/>
      <w:lvlText w:val="-"/>
      <w:lvlJc w:val="left"/>
      <w:pPr>
        <w:ind w:left="360" w:hanging="360"/>
      </w:pPr>
      <w:rPr>
        <w:rFonts w:ascii="Symbol" w:hAnsi="Symbol" w:hint="default"/>
        <w:spacing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A00FB9"/>
    <w:multiLevelType w:val="hybridMultilevel"/>
    <w:tmpl w:val="0932FFF4"/>
    <w:lvl w:ilvl="0" w:tplc="9B0CACF8">
      <w:start w:val="1"/>
      <w:numFmt w:val="lowerLetter"/>
      <w:lvlText w:val="(%1)"/>
      <w:lvlJc w:val="left"/>
      <w:pPr>
        <w:ind w:left="1080" w:hanging="360"/>
      </w:pPr>
      <w:rPr>
        <w:rFonts w:hint="default"/>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17E360C"/>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2B02D1A"/>
    <w:multiLevelType w:val="hybridMultilevel"/>
    <w:tmpl w:val="A762D868"/>
    <w:lvl w:ilvl="0" w:tplc="CB7CE0A2">
      <w:start w:val="1"/>
      <w:numFmt w:val="upperLetter"/>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13362631"/>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D242BD1"/>
    <w:multiLevelType w:val="hybridMultilevel"/>
    <w:tmpl w:val="0E2C10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A60E2D"/>
    <w:multiLevelType w:val="hybridMultilevel"/>
    <w:tmpl w:val="011E2A0E"/>
    <w:lvl w:ilvl="0" w:tplc="9B0CACF8">
      <w:start w:val="1"/>
      <w:numFmt w:val="lowerLetter"/>
      <w:lvlText w:val="(%1)"/>
      <w:lvlJc w:val="left"/>
      <w:pPr>
        <w:ind w:left="1080" w:hanging="360"/>
      </w:pPr>
      <w:rPr>
        <w:rFonts w:hint="default"/>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1F081AFA"/>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1F3330FE"/>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1F9720F8"/>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0CF4EC1"/>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14039B5"/>
    <w:multiLevelType w:val="hybridMultilevel"/>
    <w:tmpl w:val="1354F87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266A6693"/>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2BD6680C"/>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2FD95146"/>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50D65D2"/>
    <w:multiLevelType w:val="hybridMultilevel"/>
    <w:tmpl w:val="E1D09A32"/>
    <w:lvl w:ilvl="0" w:tplc="858E3620">
      <w:start w:val="1"/>
      <w:numFmt w:val="bullet"/>
      <w:lvlText w:val="-"/>
      <w:lvlJc w:val="left"/>
      <w:pPr>
        <w:ind w:left="722" w:hanging="360"/>
      </w:pPr>
      <w:rPr>
        <w:rFonts w:ascii="Symbol" w:hAnsi="Symbol" w:hint="default"/>
        <w:spacing w:val="-20"/>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2" w15:restartNumberingAfterBreak="0">
    <w:nsid w:val="3C555947"/>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3F833600"/>
    <w:multiLevelType w:val="hybridMultilevel"/>
    <w:tmpl w:val="D28E3460"/>
    <w:lvl w:ilvl="0" w:tplc="BD96DEE2">
      <w:start w:val="1"/>
      <w:numFmt w:val="decimal"/>
      <w:lvlText w:val="%1."/>
      <w:lvlJc w:val="left"/>
      <w:pPr>
        <w:ind w:left="792" w:hanging="360"/>
      </w:pPr>
      <w:rPr>
        <w:i w:val="0"/>
      </w:rPr>
    </w:lvl>
    <w:lvl w:ilvl="1" w:tplc="48090019" w:tentative="1">
      <w:start w:val="1"/>
      <w:numFmt w:val="lowerLetter"/>
      <w:lvlText w:val="%2."/>
      <w:lvlJc w:val="left"/>
      <w:pPr>
        <w:ind w:left="1512" w:hanging="360"/>
      </w:pPr>
    </w:lvl>
    <w:lvl w:ilvl="2" w:tplc="4809001B" w:tentative="1">
      <w:start w:val="1"/>
      <w:numFmt w:val="lowerRoman"/>
      <w:lvlText w:val="%3."/>
      <w:lvlJc w:val="right"/>
      <w:pPr>
        <w:ind w:left="2232" w:hanging="180"/>
      </w:pPr>
    </w:lvl>
    <w:lvl w:ilvl="3" w:tplc="4809000F" w:tentative="1">
      <w:start w:val="1"/>
      <w:numFmt w:val="decimal"/>
      <w:lvlText w:val="%4."/>
      <w:lvlJc w:val="left"/>
      <w:pPr>
        <w:ind w:left="2952" w:hanging="360"/>
      </w:pPr>
    </w:lvl>
    <w:lvl w:ilvl="4" w:tplc="48090019" w:tentative="1">
      <w:start w:val="1"/>
      <w:numFmt w:val="lowerLetter"/>
      <w:lvlText w:val="%5."/>
      <w:lvlJc w:val="left"/>
      <w:pPr>
        <w:ind w:left="3672" w:hanging="360"/>
      </w:pPr>
    </w:lvl>
    <w:lvl w:ilvl="5" w:tplc="4809001B" w:tentative="1">
      <w:start w:val="1"/>
      <w:numFmt w:val="lowerRoman"/>
      <w:lvlText w:val="%6."/>
      <w:lvlJc w:val="right"/>
      <w:pPr>
        <w:ind w:left="4392" w:hanging="180"/>
      </w:pPr>
    </w:lvl>
    <w:lvl w:ilvl="6" w:tplc="4809000F" w:tentative="1">
      <w:start w:val="1"/>
      <w:numFmt w:val="decimal"/>
      <w:lvlText w:val="%7."/>
      <w:lvlJc w:val="left"/>
      <w:pPr>
        <w:ind w:left="5112" w:hanging="360"/>
      </w:pPr>
    </w:lvl>
    <w:lvl w:ilvl="7" w:tplc="48090019" w:tentative="1">
      <w:start w:val="1"/>
      <w:numFmt w:val="lowerLetter"/>
      <w:lvlText w:val="%8."/>
      <w:lvlJc w:val="left"/>
      <w:pPr>
        <w:ind w:left="5832" w:hanging="360"/>
      </w:pPr>
    </w:lvl>
    <w:lvl w:ilvl="8" w:tplc="4809001B" w:tentative="1">
      <w:start w:val="1"/>
      <w:numFmt w:val="lowerRoman"/>
      <w:lvlText w:val="%9."/>
      <w:lvlJc w:val="right"/>
      <w:pPr>
        <w:ind w:left="6552" w:hanging="180"/>
      </w:pPr>
    </w:lvl>
  </w:abstractNum>
  <w:abstractNum w:abstractNumId="24" w15:restartNumberingAfterBreak="0">
    <w:nsid w:val="43B07259"/>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5646030"/>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83602C8"/>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4888604D"/>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4909199A"/>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4CAC223F"/>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4CBE533E"/>
    <w:multiLevelType w:val="hybridMultilevel"/>
    <w:tmpl w:val="DF74FA5C"/>
    <w:lvl w:ilvl="0" w:tplc="9B0CACF8">
      <w:start w:val="1"/>
      <w:numFmt w:val="lowerLetter"/>
      <w:lvlText w:val="(%1)"/>
      <w:lvlJc w:val="left"/>
      <w:pPr>
        <w:ind w:left="360" w:hanging="360"/>
      </w:pPr>
      <w:rPr>
        <w:rFonts w:hint="default"/>
      </w:rPr>
    </w:lvl>
    <w:lvl w:ilvl="1" w:tplc="45344CE6">
      <w:numFmt w:val="bullet"/>
      <w:lvlText w:val="•"/>
      <w:lvlJc w:val="left"/>
      <w:pPr>
        <w:ind w:left="1080" w:hanging="360"/>
      </w:pPr>
      <w:rPr>
        <w:rFonts w:ascii="Arial" w:eastAsia="Times New Roman" w:hAnsi="Arial" w:cs="Aria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1" w15:restartNumberingAfterBreak="0">
    <w:nsid w:val="4EE60834"/>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F2B67C3"/>
    <w:multiLevelType w:val="hybridMultilevel"/>
    <w:tmpl w:val="D28E3460"/>
    <w:lvl w:ilvl="0" w:tplc="BD96DEE2">
      <w:start w:val="1"/>
      <w:numFmt w:val="decimal"/>
      <w:lvlText w:val="%1."/>
      <w:lvlJc w:val="left"/>
      <w:pPr>
        <w:ind w:left="792" w:hanging="360"/>
      </w:pPr>
      <w:rPr>
        <w:i w:val="0"/>
      </w:rPr>
    </w:lvl>
    <w:lvl w:ilvl="1" w:tplc="48090019" w:tentative="1">
      <w:start w:val="1"/>
      <w:numFmt w:val="lowerLetter"/>
      <w:lvlText w:val="%2."/>
      <w:lvlJc w:val="left"/>
      <w:pPr>
        <w:ind w:left="1512" w:hanging="360"/>
      </w:pPr>
    </w:lvl>
    <w:lvl w:ilvl="2" w:tplc="4809001B" w:tentative="1">
      <w:start w:val="1"/>
      <w:numFmt w:val="lowerRoman"/>
      <w:lvlText w:val="%3."/>
      <w:lvlJc w:val="right"/>
      <w:pPr>
        <w:ind w:left="2232" w:hanging="180"/>
      </w:pPr>
    </w:lvl>
    <w:lvl w:ilvl="3" w:tplc="4809000F" w:tentative="1">
      <w:start w:val="1"/>
      <w:numFmt w:val="decimal"/>
      <w:lvlText w:val="%4."/>
      <w:lvlJc w:val="left"/>
      <w:pPr>
        <w:ind w:left="2952" w:hanging="360"/>
      </w:pPr>
    </w:lvl>
    <w:lvl w:ilvl="4" w:tplc="48090019" w:tentative="1">
      <w:start w:val="1"/>
      <w:numFmt w:val="lowerLetter"/>
      <w:lvlText w:val="%5."/>
      <w:lvlJc w:val="left"/>
      <w:pPr>
        <w:ind w:left="3672" w:hanging="360"/>
      </w:pPr>
    </w:lvl>
    <w:lvl w:ilvl="5" w:tplc="4809001B" w:tentative="1">
      <w:start w:val="1"/>
      <w:numFmt w:val="lowerRoman"/>
      <w:lvlText w:val="%6."/>
      <w:lvlJc w:val="right"/>
      <w:pPr>
        <w:ind w:left="4392" w:hanging="180"/>
      </w:pPr>
    </w:lvl>
    <w:lvl w:ilvl="6" w:tplc="4809000F" w:tentative="1">
      <w:start w:val="1"/>
      <w:numFmt w:val="decimal"/>
      <w:lvlText w:val="%7."/>
      <w:lvlJc w:val="left"/>
      <w:pPr>
        <w:ind w:left="5112" w:hanging="360"/>
      </w:pPr>
    </w:lvl>
    <w:lvl w:ilvl="7" w:tplc="48090019" w:tentative="1">
      <w:start w:val="1"/>
      <w:numFmt w:val="lowerLetter"/>
      <w:lvlText w:val="%8."/>
      <w:lvlJc w:val="left"/>
      <w:pPr>
        <w:ind w:left="5832" w:hanging="360"/>
      </w:pPr>
    </w:lvl>
    <w:lvl w:ilvl="8" w:tplc="4809001B" w:tentative="1">
      <w:start w:val="1"/>
      <w:numFmt w:val="lowerRoman"/>
      <w:lvlText w:val="%9."/>
      <w:lvlJc w:val="right"/>
      <w:pPr>
        <w:ind w:left="6552" w:hanging="180"/>
      </w:pPr>
    </w:lvl>
  </w:abstractNum>
  <w:abstractNum w:abstractNumId="33" w15:restartNumberingAfterBreak="0">
    <w:nsid w:val="54267594"/>
    <w:multiLevelType w:val="hybridMultilevel"/>
    <w:tmpl w:val="442A648C"/>
    <w:lvl w:ilvl="0" w:tplc="48090019">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4" w15:restartNumberingAfterBreak="0">
    <w:nsid w:val="58270D4B"/>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5C894495"/>
    <w:multiLevelType w:val="hybridMultilevel"/>
    <w:tmpl w:val="BF6AD656"/>
    <w:lvl w:ilvl="0" w:tplc="61E6217E">
      <w:start w:val="1"/>
      <w:numFmt w:val="decimal"/>
      <w:lvlText w:val="%1."/>
      <w:lvlJc w:val="left"/>
      <w:pPr>
        <w:ind w:left="360" w:hanging="360"/>
      </w:pPr>
      <w:rPr>
        <w:b/>
      </w:rPr>
    </w:lvl>
    <w:lvl w:ilvl="1" w:tplc="41FCBB7E">
      <w:start w:val="1"/>
      <w:numFmt w:val="lowerLetter"/>
      <w:lvlText w:val="%2."/>
      <w:lvlJc w:val="left"/>
      <w:pPr>
        <w:ind w:left="1080" w:hanging="360"/>
      </w:pPr>
      <w:rPr>
        <w:b w:val="0"/>
        <w:caps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6" w15:restartNumberingAfterBreak="0">
    <w:nsid w:val="68304A57"/>
    <w:multiLevelType w:val="hybridMultilevel"/>
    <w:tmpl w:val="7932EB9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68682D84"/>
    <w:multiLevelType w:val="hybridMultilevel"/>
    <w:tmpl w:val="7FF2F85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69B922DF"/>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9" w15:restartNumberingAfterBreak="0">
    <w:nsid w:val="6A017FAF"/>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6B2111BB"/>
    <w:multiLevelType w:val="hybridMultilevel"/>
    <w:tmpl w:val="D28E3460"/>
    <w:lvl w:ilvl="0" w:tplc="BD96DEE2">
      <w:start w:val="1"/>
      <w:numFmt w:val="decimal"/>
      <w:lvlText w:val="%1."/>
      <w:lvlJc w:val="left"/>
      <w:pPr>
        <w:ind w:left="792" w:hanging="360"/>
      </w:pPr>
      <w:rPr>
        <w:i w:val="0"/>
      </w:rPr>
    </w:lvl>
    <w:lvl w:ilvl="1" w:tplc="48090019" w:tentative="1">
      <w:start w:val="1"/>
      <w:numFmt w:val="lowerLetter"/>
      <w:lvlText w:val="%2."/>
      <w:lvlJc w:val="left"/>
      <w:pPr>
        <w:ind w:left="1512" w:hanging="360"/>
      </w:pPr>
    </w:lvl>
    <w:lvl w:ilvl="2" w:tplc="4809001B" w:tentative="1">
      <w:start w:val="1"/>
      <w:numFmt w:val="lowerRoman"/>
      <w:lvlText w:val="%3."/>
      <w:lvlJc w:val="right"/>
      <w:pPr>
        <w:ind w:left="2232" w:hanging="180"/>
      </w:pPr>
    </w:lvl>
    <w:lvl w:ilvl="3" w:tplc="4809000F" w:tentative="1">
      <w:start w:val="1"/>
      <w:numFmt w:val="decimal"/>
      <w:lvlText w:val="%4."/>
      <w:lvlJc w:val="left"/>
      <w:pPr>
        <w:ind w:left="2952" w:hanging="360"/>
      </w:pPr>
    </w:lvl>
    <w:lvl w:ilvl="4" w:tplc="48090019" w:tentative="1">
      <w:start w:val="1"/>
      <w:numFmt w:val="lowerLetter"/>
      <w:lvlText w:val="%5."/>
      <w:lvlJc w:val="left"/>
      <w:pPr>
        <w:ind w:left="3672" w:hanging="360"/>
      </w:pPr>
    </w:lvl>
    <w:lvl w:ilvl="5" w:tplc="4809001B" w:tentative="1">
      <w:start w:val="1"/>
      <w:numFmt w:val="lowerRoman"/>
      <w:lvlText w:val="%6."/>
      <w:lvlJc w:val="right"/>
      <w:pPr>
        <w:ind w:left="4392" w:hanging="180"/>
      </w:pPr>
    </w:lvl>
    <w:lvl w:ilvl="6" w:tplc="4809000F" w:tentative="1">
      <w:start w:val="1"/>
      <w:numFmt w:val="decimal"/>
      <w:lvlText w:val="%7."/>
      <w:lvlJc w:val="left"/>
      <w:pPr>
        <w:ind w:left="5112" w:hanging="360"/>
      </w:pPr>
    </w:lvl>
    <w:lvl w:ilvl="7" w:tplc="48090019" w:tentative="1">
      <w:start w:val="1"/>
      <w:numFmt w:val="lowerLetter"/>
      <w:lvlText w:val="%8."/>
      <w:lvlJc w:val="left"/>
      <w:pPr>
        <w:ind w:left="5832" w:hanging="360"/>
      </w:pPr>
    </w:lvl>
    <w:lvl w:ilvl="8" w:tplc="4809001B" w:tentative="1">
      <w:start w:val="1"/>
      <w:numFmt w:val="lowerRoman"/>
      <w:lvlText w:val="%9."/>
      <w:lvlJc w:val="right"/>
      <w:pPr>
        <w:ind w:left="6552" w:hanging="180"/>
      </w:pPr>
    </w:lvl>
  </w:abstractNum>
  <w:abstractNum w:abstractNumId="41" w15:restartNumberingAfterBreak="0">
    <w:nsid w:val="6B5578F5"/>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07341D4"/>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 w15:restartNumberingAfterBreak="0">
    <w:nsid w:val="761319A1"/>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76A31217"/>
    <w:multiLevelType w:val="hybridMultilevel"/>
    <w:tmpl w:val="5F1C192A"/>
    <w:lvl w:ilvl="0" w:tplc="87AAF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5625DF"/>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879776489">
    <w:abstractNumId w:val="9"/>
  </w:num>
  <w:num w:numId="2" w16cid:durableId="583146781">
    <w:abstractNumId w:val="40"/>
  </w:num>
  <w:num w:numId="3" w16cid:durableId="344215592">
    <w:abstractNumId w:val="13"/>
  </w:num>
  <w:num w:numId="4" w16cid:durableId="1886526131">
    <w:abstractNumId w:val="8"/>
  </w:num>
  <w:num w:numId="5" w16cid:durableId="1700932562">
    <w:abstractNumId w:val="35"/>
  </w:num>
  <w:num w:numId="6" w16cid:durableId="482742282">
    <w:abstractNumId w:val="4"/>
  </w:num>
  <w:num w:numId="7" w16cid:durableId="1092510597">
    <w:abstractNumId w:val="1"/>
  </w:num>
  <w:num w:numId="8" w16cid:durableId="940799535">
    <w:abstractNumId w:val="33"/>
  </w:num>
  <w:num w:numId="9" w16cid:durableId="2145005212">
    <w:abstractNumId w:val="26"/>
  </w:num>
  <w:num w:numId="10" w16cid:durableId="1665282159">
    <w:abstractNumId w:val="29"/>
  </w:num>
  <w:num w:numId="11" w16cid:durableId="1534154706">
    <w:abstractNumId w:val="14"/>
  </w:num>
  <w:num w:numId="12" w16cid:durableId="782925560">
    <w:abstractNumId w:val="10"/>
  </w:num>
  <w:num w:numId="13" w16cid:durableId="2003896141">
    <w:abstractNumId w:val="15"/>
  </w:num>
  <w:num w:numId="14" w16cid:durableId="208809018">
    <w:abstractNumId w:val="18"/>
  </w:num>
  <w:num w:numId="15" w16cid:durableId="1722947788">
    <w:abstractNumId w:val="41"/>
  </w:num>
  <w:num w:numId="16" w16cid:durableId="390929505">
    <w:abstractNumId w:val="45"/>
  </w:num>
  <w:num w:numId="17" w16cid:durableId="1431202197">
    <w:abstractNumId w:val="28"/>
  </w:num>
  <w:num w:numId="18" w16cid:durableId="161432695">
    <w:abstractNumId w:val="22"/>
  </w:num>
  <w:num w:numId="19" w16cid:durableId="139855776">
    <w:abstractNumId w:val="2"/>
  </w:num>
  <w:num w:numId="20" w16cid:durableId="264535170">
    <w:abstractNumId w:val="24"/>
  </w:num>
  <w:num w:numId="21" w16cid:durableId="2123766596">
    <w:abstractNumId w:val="34"/>
  </w:num>
  <w:num w:numId="22" w16cid:durableId="1294796751">
    <w:abstractNumId w:val="39"/>
  </w:num>
  <w:num w:numId="23" w16cid:durableId="138886122">
    <w:abstractNumId w:val="16"/>
  </w:num>
  <w:num w:numId="24" w16cid:durableId="922420832">
    <w:abstractNumId w:val="43"/>
  </w:num>
  <w:num w:numId="25" w16cid:durableId="662971053">
    <w:abstractNumId w:val="27"/>
  </w:num>
  <w:num w:numId="26" w16cid:durableId="1894540533">
    <w:abstractNumId w:val="5"/>
  </w:num>
  <w:num w:numId="27" w16cid:durableId="1060514701">
    <w:abstractNumId w:val="20"/>
  </w:num>
  <w:num w:numId="28" w16cid:durableId="2010475641">
    <w:abstractNumId w:val="0"/>
  </w:num>
  <w:num w:numId="29" w16cid:durableId="1752311408">
    <w:abstractNumId w:val="3"/>
  </w:num>
  <w:num w:numId="30" w16cid:durableId="348028833">
    <w:abstractNumId w:val="19"/>
  </w:num>
  <w:num w:numId="31" w16cid:durableId="1419785561">
    <w:abstractNumId w:val="42"/>
  </w:num>
  <w:num w:numId="32" w16cid:durableId="1677027114">
    <w:abstractNumId w:val="31"/>
  </w:num>
  <w:num w:numId="33" w16cid:durableId="798497239">
    <w:abstractNumId w:val="7"/>
  </w:num>
  <w:num w:numId="34" w16cid:durableId="1210848888">
    <w:abstractNumId w:val="25"/>
  </w:num>
  <w:num w:numId="35" w16cid:durableId="2107461790">
    <w:abstractNumId w:val="38"/>
  </w:num>
  <w:num w:numId="36" w16cid:durableId="1138257759">
    <w:abstractNumId w:val="32"/>
  </w:num>
  <w:num w:numId="37" w16cid:durableId="1491678949">
    <w:abstractNumId w:val="23"/>
  </w:num>
  <w:num w:numId="38" w16cid:durableId="1316954993">
    <w:abstractNumId w:val="36"/>
  </w:num>
  <w:num w:numId="39" w16cid:durableId="811483169">
    <w:abstractNumId w:val="37"/>
  </w:num>
  <w:num w:numId="40" w16cid:durableId="455834714">
    <w:abstractNumId w:val="17"/>
  </w:num>
  <w:num w:numId="41" w16cid:durableId="2135900363">
    <w:abstractNumId w:val="30"/>
  </w:num>
  <w:num w:numId="42" w16cid:durableId="836847074">
    <w:abstractNumId w:val="12"/>
  </w:num>
  <w:num w:numId="43" w16cid:durableId="503015439">
    <w:abstractNumId w:val="44"/>
  </w:num>
  <w:num w:numId="44" w16cid:durableId="484978151">
    <w:abstractNumId w:val="21"/>
  </w:num>
  <w:num w:numId="45" w16cid:durableId="1353452708">
    <w:abstractNumId w:val="6"/>
  </w:num>
  <w:num w:numId="46" w16cid:durableId="932125086">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53E"/>
    <w:rsid w:val="00003C33"/>
    <w:rsid w:val="00004F19"/>
    <w:rsid w:val="000074A1"/>
    <w:rsid w:val="00012434"/>
    <w:rsid w:val="00012758"/>
    <w:rsid w:val="000213DA"/>
    <w:rsid w:val="00042C99"/>
    <w:rsid w:val="00042E4E"/>
    <w:rsid w:val="00051496"/>
    <w:rsid w:val="00051F31"/>
    <w:rsid w:val="00053D2F"/>
    <w:rsid w:val="00056D3F"/>
    <w:rsid w:val="0006345F"/>
    <w:rsid w:val="00065965"/>
    <w:rsid w:val="000660E3"/>
    <w:rsid w:val="00070626"/>
    <w:rsid w:val="00075676"/>
    <w:rsid w:val="00077784"/>
    <w:rsid w:val="00083D7D"/>
    <w:rsid w:val="000901A8"/>
    <w:rsid w:val="000A11E0"/>
    <w:rsid w:val="000A5A90"/>
    <w:rsid w:val="000A6186"/>
    <w:rsid w:val="000C26F2"/>
    <w:rsid w:val="000E4CDB"/>
    <w:rsid w:val="000E50B9"/>
    <w:rsid w:val="000F653E"/>
    <w:rsid w:val="00100BFD"/>
    <w:rsid w:val="001074D3"/>
    <w:rsid w:val="0012562E"/>
    <w:rsid w:val="0012715C"/>
    <w:rsid w:val="00143046"/>
    <w:rsid w:val="00151A27"/>
    <w:rsid w:val="00163E01"/>
    <w:rsid w:val="001651FC"/>
    <w:rsid w:val="00176C81"/>
    <w:rsid w:val="00192147"/>
    <w:rsid w:val="00196D5B"/>
    <w:rsid w:val="001B44B3"/>
    <w:rsid w:val="001B7506"/>
    <w:rsid w:val="001C4F91"/>
    <w:rsid w:val="001D2FE3"/>
    <w:rsid w:val="001D51EE"/>
    <w:rsid w:val="001E50C9"/>
    <w:rsid w:val="001E564A"/>
    <w:rsid w:val="001F22D1"/>
    <w:rsid w:val="001F2EAC"/>
    <w:rsid w:val="00202525"/>
    <w:rsid w:val="00211A9C"/>
    <w:rsid w:val="00212779"/>
    <w:rsid w:val="00215DA1"/>
    <w:rsid w:val="002226B4"/>
    <w:rsid w:val="00237767"/>
    <w:rsid w:val="00246333"/>
    <w:rsid w:val="002555F3"/>
    <w:rsid w:val="00261816"/>
    <w:rsid w:val="00261901"/>
    <w:rsid w:val="00272507"/>
    <w:rsid w:val="00275556"/>
    <w:rsid w:val="00277784"/>
    <w:rsid w:val="002A683E"/>
    <w:rsid w:val="002B166D"/>
    <w:rsid w:val="002B1E5A"/>
    <w:rsid w:val="002C020E"/>
    <w:rsid w:val="002C29A6"/>
    <w:rsid w:val="002F6D77"/>
    <w:rsid w:val="00314F11"/>
    <w:rsid w:val="0031637D"/>
    <w:rsid w:val="00335D2E"/>
    <w:rsid w:val="00336B94"/>
    <w:rsid w:val="00341F6E"/>
    <w:rsid w:val="00346826"/>
    <w:rsid w:val="0034735F"/>
    <w:rsid w:val="003709E0"/>
    <w:rsid w:val="00383967"/>
    <w:rsid w:val="00385527"/>
    <w:rsid w:val="0039092E"/>
    <w:rsid w:val="00397356"/>
    <w:rsid w:val="003974D5"/>
    <w:rsid w:val="003A0577"/>
    <w:rsid w:val="003B232D"/>
    <w:rsid w:val="003C7189"/>
    <w:rsid w:val="003D182E"/>
    <w:rsid w:val="003D2EC5"/>
    <w:rsid w:val="003D7342"/>
    <w:rsid w:val="003D79B4"/>
    <w:rsid w:val="003F22C2"/>
    <w:rsid w:val="003F578A"/>
    <w:rsid w:val="004031A2"/>
    <w:rsid w:val="00404E1A"/>
    <w:rsid w:val="00422C53"/>
    <w:rsid w:val="004344B9"/>
    <w:rsid w:val="0043557D"/>
    <w:rsid w:val="00437DA3"/>
    <w:rsid w:val="00445D3D"/>
    <w:rsid w:val="00470A47"/>
    <w:rsid w:val="00471CD7"/>
    <w:rsid w:val="004818F4"/>
    <w:rsid w:val="00495C43"/>
    <w:rsid w:val="004B07D3"/>
    <w:rsid w:val="004B6528"/>
    <w:rsid w:val="004E4670"/>
    <w:rsid w:val="004F2540"/>
    <w:rsid w:val="004F262E"/>
    <w:rsid w:val="005056AD"/>
    <w:rsid w:val="005113EC"/>
    <w:rsid w:val="00513A67"/>
    <w:rsid w:val="00516AF9"/>
    <w:rsid w:val="0053115F"/>
    <w:rsid w:val="00540274"/>
    <w:rsid w:val="00544F10"/>
    <w:rsid w:val="00545E9C"/>
    <w:rsid w:val="00570199"/>
    <w:rsid w:val="00572C6E"/>
    <w:rsid w:val="00572FF7"/>
    <w:rsid w:val="00575826"/>
    <w:rsid w:val="00580664"/>
    <w:rsid w:val="00590E1E"/>
    <w:rsid w:val="0059116B"/>
    <w:rsid w:val="0059171D"/>
    <w:rsid w:val="005A24E3"/>
    <w:rsid w:val="005A2815"/>
    <w:rsid w:val="005E35A6"/>
    <w:rsid w:val="005E6CB4"/>
    <w:rsid w:val="005E7B87"/>
    <w:rsid w:val="005F76FD"/>
    <w:rsid w:val="0060077E"/>
    <w:rsid w:val="0060767F"/>
    <w:rsid w:val="006076EE"/>
    <w:rsid w:val="00607E7C"/>
    <w:rsid w:val="006106D9"/>
    <w:rsid w:val="00612DB0"/>
    <w:rsid w:val="0061519B"/>
    <w:rsid w:val="006304ED"/>
    <w:rsid w:val="006479AB"/>
    <w:rsid w:val="0065206E"/>
    <w:rsid w:val="006566C8"/>
    <w:rsid w:val="00657423"/>
    <w:rsid w:val="00665B09"/>
    <w:rsid w:val="00667580"/>
    <w:rsid w:val="00680FA4"/>
    <w:rsid w:val="006854BB"/>
    <w:rsid w:val="006931FC"/>
    <w:rsid w:val="00697F4B"/>
    <w:rsid w:val="006C3822"/>
    <w:rsid w:val="006D3E34"/>
    <w:rsid w:val="006F6187"/>
    <w:rsid w:val="0070446F"/>
    <w:rsid w:val="007057A9"/>
    <w:rsid w:val="00721496"/>
    <w:rsid w:val="00723CDA"/>
    <w:rsid w:val="00744505"/>
    <w:rsid w:val="00744B29"/>
    <w:rsid w:val="00750E70"/>
    <w:rsid w:val="00762F29"/>
    <w:rsid w:val="00763846"/>
    <w:rsid w:val="00763A23"/>
    <w:rsid w:val="007726EF"/>
    <w:rsid w:val="007A1C28"/>
    <w:rsid w:val="007A32EA"/>
    <w:rsid w:val="007A40D0"/>
    <w:rsid w:val="007A4579"/>
    <w:rsid w:val="007B2F09"/>
    <w:rsid w:val="007C794A"/>
    <w:rsid w:val="007E33D6"/>
    <w:rsid w:val="007E3B04"/>
    <w:rsid w:val="007E67DD"/>
    <w:rsid w:val="00821364"/>
    <w:rsid w:val="00823776"/>
    <w:rsid w:val="008256D5"/>
    <w:rsid w:val="00847428"/>
    <w:rsid w:val="00855A90"/>
    <w:rsid w:val="00887C17"/>
    <w:rsid w:val="0089232B"/>
    <w:rsid w:val="008C5778"/>
    <w:rsid w:val="008D265B"/>
    <w:rsid w:val="008D443E"/>
    <w:rsid w:val="008E6F96"/>
    <w:rsid w:val="008F4A0E"/>
    <w:rsid w:val="008F5F8E"/>
    <w:rsid w:val="009056BF"/>
    <w:rsid w:val="00910DE9"/>
    <w:rsid w:val="009138F1"/>
    <w:rsid w:val="009145E3"/>
    <w:rsid w:val="00921839"/>
    <w:rsid w:val="00927D08"/>
    <w:rsid w:val="00930ADB"/>
    <w:rsid w:val="00932D33"/>
    <w:rsid w:val="00933707"/>
    <w:rsid w:val="00936E0C"/>
    <w:rsid w:val="009418F3"/>
    <w:rsid w:val="00953A13"/>
    <w:rsid w:val="009634C3"/>
    <w:rsid w:val="00964A4A"/>
    <w:rsid w:val="00965E0A"/>
    <w:rsid w:val="00972A27"/>
    <w:rsid w:val="00974584"/>
    <w:rsid w:val="00995E0D"/>
    <w:rsid w:val="009A30D9"/>
    <w:rsid w:val="009B725A"/>
    <w:rsid w:val="009F7DB7"/>
    <w:rsid w:val="00A20F35"/>
    <w:rsid w:val="00A2246B"/>
    <w:rsid w:val="00A32446"/>
    <w:rsid w:val="00A3265E"/>
    <w:rsid w:val="00A37517"/>
    <w:rsid w:val="00A41928"/>
    <w:rsid w:val="00A53D0E"/>
    <w:rsid w:val="00A57BD4"/>
    <w:rsid w:val="00A57CA3"/>
    <w:rsid w:val="00A62715"/>
    <w:rsid w:val="00A64235"/>
    <w:rsid w:val="00A84AA8"/>
    <w:rsid w:val="00A861D7"/>
    <w:rsid w:val="00A972DF"/>
    <w:rsid w:val="00AA1643"/>
    <w:rsid w:val="00AB0172"/>
    <w:rsid w:val="00AB39FC"/>
    <w:rsid w:val="00AD4ADE"/>
    <w:rsid w:val="00AE0AAB"/>
    <w:rsid w:val="00AF0C17"/>
    <w:rsid w:val="00B021B9"/>
    <w:rsid w:val="00B04647"/>
    <w:rsid w:val="00B31AB0"/>
    <w:rsid w:val="00B52F9C"/>
    <w:rsid w:val="00B53822"/>
    <w:rsid w:val="00B5511C"/>
    <w:rsid w:val="00B5612F"/>
    <w:rsid w:val="00B7024C"/>
    <w:rsid w:val="00B7126E"/>
    <w:rsid w:val="00B71869"/>
    <w:rsid w:val="00B87A50"/>
    <w:rsid w:val="00BA1A8D"/>
    <w:rsid w:val="00BB4EA3"/>
    <w:rsid w:val="00BC0F9F"/>
    <w:rsid w:val="00BC111F"/>
    <w:rsid w:val="00BD11D4"/>
    <w:rsid w:val="00C03ECA"/>
    <w:rsid w:val="00C24FB1"/>
    <w:rsid w:val="00C33B8B"/>
    <w:rsid w:val="00C37A7B"/>
    <w:rsid w:val="00C43ADA"/>
    <w:rsid w:val="00C45914"/>
    <w:rsid w:val="00C60FBD"/>
    <w:rsid w:val="00C636C3"/>
    <w:rsid w:val="00C8217A"/>
    <w:rsid w:val="00CA415F"/>
    <w:rsid w:val="00CB724C"/>
    <w:rsid w:val="00CC1E2D"/>
    <w:rsid w:val="00CC5D3F"/>
    <w:rsid w:val="00CC727B"/>
    <w:rsid w:val="00CD0F70"/>
    <w:rsid w:val="00CE2C01"/>
    <w:rsid w:val="00CF17D4"/>
    <w:rsid w:val="00D07251"/>
    <w:rsid w:val="00D079EB"/>
    <w:rsid w:val="00D120D9"/>
    <w:rsid w:val="00D318A3"/>
    <w:rsid w:val="00D46637"/>
    <w:rsid w:val="00D50C55"/>
    <w:rsid w:val="00D5729A"/>
    <w:rsid w:val="00D67E20"/>
    <w:rsid w:val="00D724B9"/>
    <w:rsid w:val="00D72F28"/>
    <w:rsid w:val="00D9125B"/>
    <w:rsid w:val="00DA1801"/>
    <w:rsid w:val="00DA310C"/>
    <w:rsid w:val="00DB03D7"/>
    <w:rsid w:val="00DB0483"/>
    <w:rsid w:val="00DB5057"/>
    <w:rsid w:val="00DC0BA7"/>
    <w:rsid w:val="00DD412F"/>
    <w:rsid w:val="00DD4510"/>
    <w:rsid w:val="00E004B6"/>
    <w:rsid w:val="00E16BD3"/>
    <w:rsid w:val="00E4105F"/>
    <w:rsid w:val="00E450CA"/>
    <w:rsid w:val="00E47BC1"/>
    <w:rsid w:val="00E57543"/>
    <w:rsid w:val="00E7319C"/>
    <w:rsid w:val="00E733B3"/>
    <w:rsid w:val="00E74613"/>
    <w:rsid w:val="00EA1D5F"/>
    <w:rsid w:val="00EA3A21"/>
    <w:rsid w:val="00EB2163"/>
    <w:rsid w:val="00EB4781"/>
    <w:rsid w:val="00EB5BDE"/>
    <w:rsid w:val="00EC4346"/>
    <w:rsid w:val="00EE58E0"/>
    <w:rsid w:val="00EE59FB"/>
    <w:rsid w:val="00F01C89"/>
    <w:rsid w:val="00F07E2E"/>
    <w:rsid w:val="00F25A30"/>
    <w:rsid w:val="00F25D11"/>
    <w:rsid w:val="00F37E5B"/>
    <w:rsid w:val="00F41FF5"/>
    <w:rsid w:val="00F4571C"/>
    <w:rsid w:val="00F4796F"/>
    <w:rsid w:val="00F55F20"/>
    <w:rsid w:val="00F6284C"/>
    <w:rsid w:val="00F63F34"/>
    <w:rsid w:val="00F702C2"/>
    <w:rsid w:val="00F71B71"/>
    <w:rsid w:val="00F85680"/>
    <w:rsid w:val="00F875EA"/>
    <w:rsid w:val="00F91C57"/>
    <w:rsid w:val="00F961A1"/>
    <w:rsid w:val="00F97003"/>
    <w:rsid w:val="00FC6A34"/>
    <w:rsid w:val="00FD144E"/>
    <w:rsid w:val="00FD71D5"/>
    <w:rsid w:val="00FE1E1E"/>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33A53"/>
  <w15:docId w15:val="{7FC28446-E9AB-40D3-BC1D-E8F5D3E18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53E"/>
    <w:pPr>
      <w:widowControl w:val="0"/>
      <w:kinsoku w:val="0"/>
      <w:spacing w:after="0" w:line="240" w:lineRule="auto"/>
    </w:pPr>
    <w:rPr>
      <w:rFonts w:ascii="Times New Roman" w:eastAsia="Times New Roman" w:hAnsi="Times New Roman" w:cs="Times New Roman"/>
      <w:sz w:val="24"/>
      <w:szCs w:val="24"/>
      <w:lang w:val="en-US"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0F653E"/>
    <w:rPr>
      <w:sz w:val="16"/>
      <w:szCs w:val="16"/>
    </w:rPr>
  </w:style>
  <w:style w:type="paragraph" w:styleId="CommentText">
    <w:name w:val="annotation text"/>
    <w:basedOn w:val="Normal"/>
    <w:link w:val="CommentTextChar"/>
    <w:uiPriority w:val="99"/>
    <w:semiHidden/>
    <w:unhideWhenUsed/>
    <w:rsid w:val="000F653E"/>
    <w:rPr>
      <w:sz w:val="20"/>
      <w:szCs w:val="20"/>
    </w:rPr>
  </w:style>
  <w:style w:type="character" w:customStyle="1" w:styleId="CommentTextChar">
    <w:name w:val="Comment Text Char"/>
    <w:basedOn w:val="DefaultParagraphFont"/>
    <w:link w:val="CommentText"/>
    <w:uiPriority w:val="99"/>
    <w:semiHidden/>
    <w:rsid w:val="000F653E"/>
    <w:rPr>
      <w:rFonts w:ascii="Times New Roman" w:eastAsia="Times New Roman" w:hAnsi="Times New Roman" w:cs="Times New Roman"/>
      <w:sz w:val="20"/>
      <w:szCs w:val="20"/>
      <w:lang w:val="en-US" w:eastAsia="en-SG"/>
    </w:rPr>
  </w:style>
  <w:style w:type="paragraph" w:styleId="BalloonText">
    <w:name w:val="Balloon Text"/>
    <w:basedOn w:val="Normal"/>
    <w:link w:val="BalloonTextChar"/>
    <w:uiPriority w:val="99"/>
    <w:semiHidden/>
    <w:unhideWhenUsed/>
    <w:rsid w:val="000F65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53E"/>
    <w:rPr>
      <w:rFonts w:ascii="Segoe UI" w:eastAsia="Times New Roman" w:hAnsi="Segoe UI" w:cs="Segoe UI"/>
      <w:sz w:val="18"/>
      <w:szCs w:val="18"/>
      <w:lang w:val="en-US" w:eastAsia="en-SG"/>
    </w:rPr>
  </w:style>
  <w:style w:type="paragraph" w:styleId="Header">
    <w:name w:val="header"/>
    <w:basedOn w:val="Normal"/>
    <w:link w:val="HeaderChar"/>
    <w:uiPriority w:val="99"/>
    <w:unhideWhenUsed/>
    <w:rsid w:val="000F653E"/>
    <w:pPr>
      <w:tabs>
        <w:tab w:val="center" w:pos="4513"/>
        <w:tab w:val="right" w:pos="9026"/>
      </w:tabs>
    </w:pPr>
  </w:style>
  <w:style w:type="character" w:customStyle="1" w:styleId="HeaderChar">
    <w:name w:val="Header Char"/>
    <w:basedOn w:val="DefaultParagraphFont"/>
    <w:link w:val="Header"/>
    <w:uiPriority w:val="99"/>
    <w:rsid w:val="000F653E"/>
    <w:rPr>
      <w:rFonts w:ascii="Times New Roman" w:eastAsia="Times New Roman" w:hAnsi="Times New Roman" w:cs="Times New Roman"/>
      <w:sz w:val="24"/>
      <w:szCs w:val="24"/>
      <w:lang w:val="en-US" w:eastAsia="en-SG"/>
    </w:rPr>
  </w:style>
  <w:style w:type="paragraph" w:styleId="Footer">
    <w:name w:val="footer"/>
    <w:basedOn w:val="Normal"/>
    <w:link w:val="FooterChar"/>
    <w:uiPriority w:val="99"/>
    <w:unhideWhenUsed/>
    <w:rsid w:val="000F653E"/>
    <w:pPr>
      <w:tabs>
        <w:tab w:val="center" w:pos="4513"/>
        <w:tab w:val="right" w:pos="9026"/>
      </w:tabs>
    </w:pPr>
  </w:style>
  <w:style w:type="character" w:customStyle="1" w:styleId="FooterChar">
    <w:name w:val="Footer Char"/>
    <w:basedOn w:val="DefaultParagraphFont"/>
    <w:link w:val="Footer"/>
    <w:uiPriority w:val="99"/>
    <w:rsid w:val="000F653E"/>
    <w:rPr>
      <w:rFonts w:ascii="Times New Roman" w:eastAsia="Times New Roman" w:hAnsi="Times New Roman" w:cs="Times New Roman"/>
      <w:sz w:val="24"/>
      <w:szCs w:val="24"/>
      <w:lang w:val="en-US" w:eastAsia="en-SG"/>
    </w:rPr>
  </w:style>
  <w:style w:type="paragraph" w:styleId="ListParagraph">
    <w:name w:val="List Paragraph"/>
    <w:basedOn w:val="Normal"/>
    <w:uiPriority w:val="34"/>
    <w:qFormat/>
    <w:rsid w:val="002C020E"/>
    <w:pPr>
      <w:ind w:left="720"/>
      <w:contextualSpacing/>
    </w:pPr>
  </w:style>
  <w:style w:type="table" w:styleId="TableGrid">
    <w:name w:val="Table Grid"/>
    <w:basedOn w:val="TableNormal"/>
    <w:uiPriority w:val="59"/>
    <w:rsid w:val="00056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55F20"/>
    <w:pPr>
      <w:spacing w:after="0" w:line="240" w:lineRule="auto"/>
    </w:pPr>
    <w:rPr>
      <w:rFonts w:ascii="Times New Roman" w:eastAsia="Times New Roman" w:hAnsi="Times New Roman" w:cs="Times New Roman"/>
      <w:sz w:val="24"/>
      <w:szCs w:val="24"/>
      <w:lang w:val="en-US"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B030-2A58-435A-89C4-8A0E2077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4</Pages>
  <Words>2200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SPT Advisory</dc:creator>
  <cp:lastModifiedBy>VACPA</cp:lastModifiedBy>
  <cp:revision>65</cp:revision>
  <cp:lastPrinted>2023-07-07T04:16:00Z</cp:lastPrinted>
  <dcterms:created xsi:type="dcterms:W3CDTF">2020-08-31T03:01:00Z</dcterms:created>
  <dcterms:modified xsi:type="dcterms:W3CDTF">2024-09-21T13:28:00Z</dcterms:modified>
</cp:coreProperties>
</file>